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07559F" w14:textId="77777777" w:rsidR="00D9619C" w:rsidRPr="000A1936" w:rsidRDefault="00D9619C" w:rsidP="00D9619C">
      <w:pPr>
        <w:spacing w:after="80" w:line="240" w:lineRule="auto"/>
        <w:jc w:val="center"/>
        <w:rPr>
          <w:rFonts w:ascii="Arial" w:eastAsia="Times New Roman" w:hAnsi="Arial" w:cs="Arial"/>
          <w:sz w:val="40"/>
          <w:szCs w:val="40"/>
        </w:rPr>
      </w:pPr>
      <w:r w:rsidRPr="000A1936">
        <w:rPr>
          <w:rFonts w:ascii="Arial" w:eastAsia="Times New Roman" w:hAnsi="Arial" w:cs="Arial"/>
          <w:sz w:val="40"/>
          <w:szCs w:val="40"/>
        </w:rPr>
        <w:t xml:space="preserve">BACCALAURÉAT GÉNÉRAL </w:t>
      </w:r>
    </w:p>
    <w:p w14:paraId="586CA17B" w14:textId="77777777" w:rsidR="00D9619C" w:rsidRPr="000A1936" w:rsidRDefault="00D9619C" w:rsidP="00D9619C">
      <w:pPr>
        <w:jc w:val="center"/>
        <w:rPr>
          <w:rFonts w:ascii="Arial" w:hAnsi="Arial" w:cs="Arial"/>
        </w:rPr>
      </w:pPr>
    </w:p>
    <w:p w14:paraId="5A7BDB1A" w14:textId="77777777" w:rsidR="00D9619C" w:rsidRPr="000A1936" w:rsidRDefault="00D9619C" w:rsidP="00D9619C">
      <w:pPr>
        <w:jc w:val="center"/>
        <w:rPr>
          <w:rFonts w:ascii="Arial" w:hAnsi="Arial" w:cs="Arial"/>
        </w:rPr>
      </w:pPr>
      <w:r w:rsidRPr="000A1936">
        <w:rPr>
          <w:rFonts w:ascii="Arial" w:hAnsi="Arial" w:cs="Arial"/>
        </w:rPr>
        <w:t>ÉPREUVE D’ENSEIGNEMENT DE SPÉCIALITÉ</w:t>
      </w:r>
    </w:p>
    <w:p w14:paraId="5C91521B" w14:textId="77777777" w:rsidR="00D9619C" w:rsidRPr="000A1936" w:rsidRDefault="00D9619C" w:rsidP="00D9619C">
      <w:pPr>
        <w:jc w:val="center"/>
        <w:rPr>
          <w:rFonts w:ascii="Arial" w:hAnsi="Arial" w:cs="Arial"/>
        </w:rPr>
      </w:pPr>
    </w:p>
    <w:p w14:paraId="4E07B198" w14:textId="77777777" w:rsidR="00D9619C" w:rsidRPr="000A1936" w:rsidRDefault="00D9619C" w:rsidP="00D9619C">
      <w:pPr>
        <w:jc w:val="center"/>
        <w:rPr>
          <w:rFonts w:ascii="Arial" w:hAnsi="Arial" w:cs="Arial"/>
          <w:b/>
          <w:bCs/>
          <w:sz w:val="28"/>
          <w:szCs w:val="28"/>
        </w:rPr>
      </w:pPr>
      <w:r w:rsidRPr="000A1936">
        <w:rPr>
          <w:rFonts w:ascii="Arial" w:hAnsi="Arial" w:cs="Arial"/>
          <w:b/>
          <w:bCs/>
          <w:sz w:val="28"/>
          <w:szCs w:val="28"/>
        </w:rPr>
        <w:t>SESSION 202</w:t>
      </w:r>
      <w:r>
        <w:rPr>
          <w:rFonts w:ascii="Arial" w:hAnsi="Arial" w:cs="Arial"/>
          <w:b/>
          <w:bCs/>
          <w:sz w:val="28"/>
          <w:szCs w:val="28"/>
        </w:rPr>
        <w:t>5</w:t>
      </w:r>
    </w:p>
    <w:p w14:paraId="1835019E" w14:textId="77777777" w:rsidR="00D9619C" w:rsidRPr="000A1936" w:rsidRDefault="00D9619C" w:rsidP="00D9619C">
      <w:pPr>
        <w:jc w:val="center"/>
        <w:rPr>
          <w:rFonts w:ascii="Arial" w:hAnsi="Arial" w:cs="Arial"/>
        </w:rPr>
      </w:pPr>
    </w:p>
    <w:p w14:paraId="448BC55E" w14:textId="77777777" w:rsidR="00D9619C" w:rsidRPr="000A1936" w:rsidRDefault="00D9619C" w:rsidP="00D9619C">
      <w:pPr>
        <w:jc w:val="center"/>
        <w:rPr>
          <w:rFonts w:ascii="Arial" w:hAnsi="Arial" w:cs="Arial"/>
        </w:rPr>
      </w:pPr>
    </w:p>
    <w:p w14:paraId="411F7F1D" w14:textId="77777777" w:rsidR="00D9619C" w:rsidRPr="000A1936" w:rsidRDefault="00D9619C" w:rsidP="007A784F">
      <w:pPr>
        <w:spacing w:after="162"/>
        <w:jc w:val="center"/>
        <w:rPr>
          <w:rFonts w:ascii="Arial" w:eastAsia="Arial" w:hAnsi="Arial" w:cs="Arial"/>
          <w:b/>
          <w:sz w:val="48"/>
        </w:rPr>
      </w:pPr>
      <w:r w:rsidRPr="000A1936">
        <w:rPr>
          <w:rFonts w:ascii="Arial" w:eastAsia="Arial" w:hAnsi="Arial" w:cs="Arial"/>
          <w:b/>
          <w:sz w:val="48"/>
        </w:rPr>
        <w:t>SCIENCES DE LA VIE ET DE LA TERRE</w:t>
      </w:r>
    </w:p>
    <w:p w14:paraId="705C5ED0" w14:textId="77777777" w:rsidR="00D9619C" w:rsidRDefault="00D9619C" w:rsidP="00D9619C">
      <w:pPr>
        <w:jc w:val="center"/>
        <w:rPr>
          <w:rFonts w:ascii="Arial" w:hAnsi="Arial" w:cs="Arial"/>
          <w:sz w:val="28"/>
          <w:szCs w:val="28"/>
        </w:rPr>
      </w:pPr>
      <w:r w:rsidRPr="000A1936">
        <w:rPr>
          <w:noProof/>
        </w:rPr>
        <mc:AlternateContent>
          <mc:Choice Requires="wps">
            <w:drawing>
              <wp:anchor distT="4294967295" distB="4294967295" distL="114300" distR="114300" simplePos="0" relativeHeight="251659264" behindDoc="0" locked="0" layoutInCell="1" allowOverlap="1" wp14:anchorId="38C9EBE4" wp14:editId="356B5163">
                <wp:simplePos x="0" y="0"/>
                <wp:positionH relativeFrom="margin">
                  <wp:align>center</wp:align>
                </wp:positionH>
                <wp:positionV relativeFrom="paragraph">
                  <wp:posOffset>93344</wp:posOffset>
                </wp:positionV>
                <wp:extent cx="451485" cy="0"/>
                <wp:effectExtent l="0" t="0" r="0" b="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14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82E1EA1" id="_x0000_t32" coordsize="21600,21600" o:spt="32" o:oned="t" path="m,l21600,21600e" filled="f">
                <v:path arrowok="t" fillok="f" o:connecttype="none"/>
                <o:lock v:ext="edit" shapetype="t"/>
              </v:shapetype>
              <v:shape id="AutoShape 3" o:spid="_x0000_s1026" type="#_x0000_t32" style="position:absolute;margin-left:0;margin-top:7.35pt;width:35.55pt;height:0;z-index:25165926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RNVHAIAADo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">
                <w10:wrap anchorx="margin"/>
              </v:shape>
            </w:pict>
          </mc:Fallback>
        </mc:AlternateContent>
      </w:r>
      <w:r w:rsidRPr="00F35F21">
        <w:rPr>
          <w:rFonts w:ascii="Arial" w:hAnsi="Arial" w:cs="Arial"/>
          <w:sz w:val="28"/>
          <w:szCs w:val="28"/>
        </w:rPr>
        <w:t xml:space="preserve"> </w:t>
      </w:r>
    </w:p>
    <w:p w14:paraId="22AE4541" w14:textId="69C81DE4" w:rsidR="00D9619C" w:rsidRPr="00AF575E" w:rsidRDefault="00AB05F2" w:rsidP="00D9619C">
      <w:pPr>
        <w:jc w:val="center"/>
        <w:rPr>
          <w:rFonts w:ascii="Arial" w:hAnsi="Arial" w:cs="Arial"/>
          <w:b/>
          <w:sz w:val="48"/>
          <w:szCs w:val="48"/>
        </w:rPr>
      </w:pPr>
      <w:r>
        <w:rPr>
          <w:rFonts w:ascii="Arial" w:hAnsi="Arial" w:cs="Arial"/>
          <w:b/>
          <w:sz w:val="48"/>
          <w:szCs w:val="48"/>
        </w:rPr>
        <w:t xml:space="preserve">EPREUVE DU </w:t>
      </w:r>
      <w:r w:rsidR="00D9619C">
        <w:rPr>
          <w:rFonts w:ascii="Arial" w:hAnsi="Arial" w:cs="Arial"/>
          <w:b/>
          <w:sz w:val="48"/>
          <w:szCs w:val="48"/>
        </w:rPr>
        <w:t>M</w:t>
      </w:r>
      <w:r>
        <w:rPr>
          <w:rFonts w:ascii="Arial" w:hAnsi="Arial" w:cs="Arial"/>
          <w:b/>
          <w:sz w:val="48"/>
          <w:szCs w:val="48"/>
        </w:rPr>
        <w:t>ERCREDI</w:t>
      </w:r>
      <w:r w:rsidR="00D9619C">
        <w:rPr>
          <w:rFonts w:ascii="Arial" w:hAnsi="Arial" w:cs="Arial"/>
          <w:b/>
          <w:sz w:val="48"/>
          <w:szCs w:val="48"/>
        </w:rPr>
        <w:t xml:space="preserve"> 18 </w:t>
      </w:r>
      <w:r>
        <w:rPr>
          <w:rFonts w:ascii="Arial" w:hAnsi="Arial" w:cs="Arial"/>
          <w:b/>
          <w:sz w:val="48"/>
          <w:szCs w:val="48"/>
        </w:rPr>
        <w:t>JUIN</w:t>
      </w:r>
      <w:r w:rsidR="00D9619C" w:rsidRPr="00AF575E">
        <w:rPr>
          <w:rFonts w:ascii="Arial" w:hAnsi="Arial" w:cs="Arial"/>
          <w:b/>
          <w:sz w:val="48"/>
          <w:szCs w:val="48"/>
        </w:rPr>
        <w:t xml:space="preserve"> 202</w:t>
      </w:r>
      <w:r w:rsidR="00D9619C">
        <w:rPr>
          <w:rFonts w:ascii="Arial" w:hAnsi="Arial" w:cs="Arial"/>
          <w:b/>
          <w:sz w:val="48"/>
          <w:szCs w:val="48"/>
        </w:rPr>
        <w:t>5</w:t>
      </w:r>
    </w:p>
    <w:p w14:paraId="12A3937A" w14:textId="77777777" w:rsidR="00D9619C" w:rsidRPr="000A1936" w:rsidRDefault="00D9619C" w:rsidP="00D9619C">
      <w:pPr>
        <w:jc w:val="center"/>
        <w:rPr>
          <w:rFonts w:ascii="Arial" w:hAnsi="Arial" w:cs="Arial"/>
        </w:rPr>
      </w:pPr>
    </w:p>
    <w:p w14:paraId="285D6007" w14:textId="77777777" w:rsidR="00D9619C" w:rsidRPr="000A1936" w:rsidRDefault="00D9619C" w:rsidP="00D9619C">
      <w:pPr>
        <w:jc w:val="center"/>
        <w:rPr>
          <w:rFonts w:ascii="Arial" w:hAnsi="Arial" w:cs="Arial"/>
          <w:sz w:val="24"/>
          <w:szCs w:val="24"/>
        </w:rPr>
      </w:pPr>
    </w:p>
    <w:p w14:paraId="2139A292" w14:textId="77777777" w:rsidR="00D9619C" w:rsidRDefault="00D9619C" w:rsidP="00D9619C">
      <w:pPr>
        <w:jc w:val="center"/>
        <w:rPr>
          <w:rFonts w:ascii="Arial" w:hAnsi="Arial" w:cs="Arial"/>
          <w:b/>
          <w:bCs/>
          <w:sz w:val="24"/>
          <w:szCs w:val="24"/>
        </w:rPr>
      </w:pPr>
      <w:r w:rsidRPr="000A1936">
        <w:rPr>
          <w:rFonts w:ascii="Arial" w:hAnsi="Arial" w:cs="Arial"/>
          <w:sz w:val="24"/>
          <w:szCs w:val="24"/>
        </w:rPr>
        <w:t xml:space="preserve">Durée de l’épreuve : </w:t>
      </w:r>
      <w:r w:rsidRPr="000A1936">
        <w:rPr>
          <w:rFonts w:ascii="Arial" w:hAnsi="Arial" w:cs="Arial"/>
          <w:b/>
          <w:sz w:val="24"/>
          <w:szCs w:val="24"/>
        </w:rPr>
        <w:t xml:space="preserve">3 </w:t>
      </w:r>
      <w:r w:rsidRPr="000A1936">
        <w:rPr>
          <w:rFonts w:ascii="Arial" w:hAnsi="Arial" w:cs="Arial"/>
          <w:b/>
          <w:bCs/>
          <w:sz w:val="24"/>
          <w:szCs w:val="24"/>
        </w:rPr>
        <w:t xml:space="preserve">h 30 </w:t>
      </w:r>
    </w:p>
    <w:p w14:paraId="194BF216" w14:textId="77777777" w:rsidR="00D9619C" w:rsidRDefault="00D9619C" w:rsidP="00D9619C">
      <w:pPr>
        <w:jc w:val="center"/>
        <w:rPr>
          <w:rFonts w:ascii="Arial" w:hAnsi="Arial" w:cs="Arial"/>
          <w:b/>
          <w:sz w:val="24"/>
          <w:szCs w:val="24"/>
        </w:rPr>
      </w:pPr>
    </w:p>
    <w:p w14:paraId="1EA84F6A" w14:textId="77777777" w:rsidR="00596FF7" w:rsidRPr="000A1936" w:rsidRDefault="00596FF7" w:rsidP="00D9619C">
      <w:pPr>
        <w:jc w:val="center"/>
        <w:rPr>
          <w:rFonts w:ascii="Arial" w:hAnsi="Arial" w:cs="Arial"/>
          <w:b/>
          <w:sz w:val="24"/>
          <w:szCs w:val="24"/>
        </w:rPr>
      </w:pPr>
    </w:p>
    <w:p w14:paraId="1192EA98" w14:textId="77777777" w:rsidR="00D9619C" w:rsidRPr="000A1936" w:rsidRDefault="00D9619C" w:rsidP="00D9619C">
      <w:pPr>
        <w:jc w:val="center"/>
        <w:rPr>
          <w:sz w:val="24"/>
          <w:szCs w:val="24"/>
          <w:lang w:val="hr-HR"/>
        </w:rPr>
      </w:pPr>
      <w:r w:rsidRPr="000A1936">
        <w:rPr>
          <w:rFonts w:ascii="Arial" w:hAnsi="Arial" w:cs="Arial"/>
          <w:sz w:val="24"/>
          <w:szCs w:val="24"/>
        </w:rPr>
        <w:t>L’usage de la calculatrice et du dictionnaire n’est pas autorisé.</w:t>
      </w:r>
    </w:p>
    <w:p w14:paraId="4C3E9053" w14:textId="77777777" w:rsidR="00D9619C" w:rsidRPr="000A1936" w:rsidRDefault="00D9619C" w:rsidP="00D9619C">
      <w:pPr>
        <w:rPr>
          <w:sz w:val="24"/>
          <w:szCs w:val="24"/>
        </w:rPr>
      </w:pPr>
    </w:p>
    <w:p w14:paraId="1733A875" w14:textId="77777777" w:rsidR="00D9619C" w:rsidRPr="000A1936" w:rsidRDefault="00D9619C" w:rsidP="00D9619C">
      <w:pPr>
        <w:jc w:val="center"/>
        <w:rPr>
          <w:rFonts w:ascii="Arial" w:hAnsi="Arial" w:cs="Arial"/>
          <w:sz w:val="24"/>
          <w:szCs w:val="24"/>
        </w:rPr>
      </w:pPr>
      <w:r w:rsidRPr="000A1936">
        <w:rPr>
          <w:rFonts w:ascii="Arial" w:hAnsi="Arial" w:cs="Arial"/>
          <w:sz w:val="24"/>
          <w:szCs w:val="24"/>
        </w:rPr>
        <w:t>Dès que ce sujet vous est remis, assurez-vous qu’il est complet.</w:t>
      </w:r>
    </w:p>
    <w:p w14:paraId="33D23DFD" w14:textId="1F293323" w:rsidR="00D9619C" w:rsidRPr="000A1936" w:rsidRDefault="00D9619C" w:rsidP="00D9619C">
      <w:pPr>
        <w:spacing w:after="0"/>
        <w:jc w:val="center"/>
        <w:rPr>
          <w:rFonts w:ascii="Arial" w:hAnsi="Arial" w:cs="Arial"/>
          <w:sz w:val="24"/>
          <w:szCs w:val="24"/>
        </w:rPr>
      </w:pPr>
      <w:r w:rsidRPr="000A1936">
        <w:rPr>
          <w:rFonts w:ascii="Arial" w:hAnsi="Arial" w:cs="Arial"/>
          <w:sz w:val="24"/>
          <w:szCs w:val="24"/>
        </w:rPr>
        <w:t xml:space="preserve">Ce sujet comporte </w:t>
      </w:r>
      <w:r w:rsidR="00590BFD">
        <w:rPr>
          <w:rFonts w:ascii="Arial" w:hAnsi="Arial" w:cs="Arial"/>
          <w:sz w:val="24"/>
          <w:szCs w:val="24"/>
        </w:rPr>
        <w:t>7</w:t>
      </w:r>
      <w:r>
        <w:rPr>
          <w:rFonts w:ascii="Arial" w:hAnsi="Arial" w:cs="Arial"/>
          <w:sz w:val="24"/>
          <w:szCs w:val="24"/>
        </w:rPr>
        <w:t xml:space="preserve"> </w:t>
      </w:r>
      <w:r w:rsidRPr="000A1936">
        <w:rPr>
          <w:rFonts w:ascii="Arial" w:hAnsi="Arial" w:cs="Arial"/>
          <w:sz w:val="24"/>
          <w:szCs w:val="24"/>
        </w:rPr>
        <w:t>pages numérotées de</w:t>
      </w:r>
      <w:r>
        <w:rPr>
          <w:rFonts w:ascii="Arial" w:hAnsi="Arial" w:cs="Arial"/>
          <w:sz w:val="24"/>
          <w:szCs w:val="24"/>
        </w:rPr>
        <w:t xml:space="preserve"> 1/</w:t>
      </w:r>
      <w:r w:rsidR="00590BFD">
        <w:rPr>
          <w:rFonts w:ascii="Arial" w:hAnsi="Arial" w:cs="Arial"/>
          <w:sz w:val="24"/>
          <w:szCs w:val="24"/>
        </w:rPr>
        <w:t>7</w:t>
      </w:r>
      <w:r w:rsidRPr="000A1936">
        <w:rPr>
          <w:rFonts w:ascii="Arial" w:hAnsi="Arial" w:cs="Arial"/>
          <w:sz w:val="24"/>
          <w:szCs w:val="24"/>
        </w:rPr>
        <w:t xml:space="preserve"> à</w:t>
      </w:r>
      <w:r w:rsidR="00590BFD">
        <w:rPr>
          <w:rFonts w:ascii="Arial" w:hAnsi="Arial" w:cs="Arial"/>
          <w:sz w:val="24"/>
          <w:szCs w:val="24"/>
        </w:rPr>
        <w:t xml:space="preserve"> 7/7</w:t>
      </w:r>
      <w:r w:rsidRPr="000A1936">
        <w:rPr>
          <w:rFonts w:ascii="Arial" w:hAnsi="Arial" w:cs="Arial"/>
          <w:sz w:val="24"/>
          <w:szCs w:val="24"/>
        </w:rPr>
        <w:t>.</w:t>
      </w:r>
    </w:p>
    <w:p w14:paraId="23A0D034" w14:textId="77777777" w:rsidR="00D9619C" w:rsidRPr="000A1936" w:rsidRDefault="00D9619C" w:rsidP="00D9619C">
      <w:pPr>
        <w:spacing w:after="0"/>
        <w:jc w:val="center"/>
        <w:rPr>
          <w:rFonts w:ascii="Arial" w:hAnsi="Arial" w:cs="Arial"/>
          <w:sz w:val="24"/>
          <w:szCs w:val="24"/>
        </w:rPr>
      </w:pPr>
    </w:p>
    <w:p w14:paraId="6B6024B1" w14:textId="77777777" w:rsidR="00D9619C" w:rsidRPr="000A1936" w:rsidRDefault="00D9619C" w:rsidP="00D9619C">
      <w:pPr>
        <w:spacing w:after="0"/>
        <w:jc w:val="center"/>
        <w:rPr>
          <w:rFonts w:ascii="Arial" w:hAnsi="Arial" w:cs="Arial"/>
        </w:rPr>
      </w:pPr>
    </w:p>
    <w:p w14:paraId="626C9748" w14:textId="77777777" w:rsidR="00D9619C" w:rsidRPr="000A1936" w:rsidRDefault="00D9619C" w:rsidP="00D9619C">
      <w:pPr>
        <w:spacing w:after="0"/>
        <w:jc w:val="center"/>
        <w:rPr>
          <w:rFonts w:ascii="Arial" w:hAnsi="Arial" w:cs="Arial"/>
        </w:rPr>
      </w:pPr>
    </w:p>
    <w:p w14:paraId="7AF47E18" w14:textId="77777777" w:rsidR="00D9619C" w:rsidRPr="000A1936" w:rsidRDefault="00D9619C" w:rsidP="00D9619C">
      <w:pPr>
        <w:spacing w:after="0" w:line="360" w:lineRule="auto"/>
        <w:ind w:left="1416" w:firstLine="708"/>
        <w:rPr>
          <w:rFonts w:ascii="Arial" w:hAnsi="Arial" w:cs="Arial"/>
          <w:b/>
          <w:sz w:val="32"/>
          <w:szCs w:val="32"/>
          <w:lang w:eastAsia="fr-FR"/>
        </w:rPr>
      </w:pPr>
      <w:r w:rsidRPr="000A1936">
        <w:rPr>
          <w:rFonts w:ascii="Arial" w:hAnsi="Arial" w:cs="Arial"/>
          <w:b/>
          <w:sz w:val="32"/>
          <w:szCs w:val="32"/>
          <w:lang w:eastAsia="fr-FR"/>
        </w:rPr>
        <w:t xml:space="preserve">Le candidat traite </w:t>
      </w:r>
      <w:r>
        <w:rPr>
          <w:rFonts w:ascii="Arial" w:hAnsi="Arial" w:cs="Arial"/>
          <w:b/>
          <w:sz w:val="32"/>
          <w:szCs w:val="32"/>
          <w:lang w:eastAsia="fr-FR"/>
        </w:rPr>
        <w:t>obligatoirement</w:t>
      </w:r>
    </w:p>
    <w:p w14:paraId="10964FDD" w14:textId="3A25B880" w:rsidR="00D9619C" w:rsidRPr="000A1936" w:rsidRDefault="007A784F" w:rsidP="00D9619C">
      <w:pPr>
        <w:spacing w:after="0" w:line="360" w:lineRule="auto"/>
        <w:ind w:left="2124" w:firstLine="708"/>
        <w:rPr>
          <w:rFonts w:ascii="Arial" w:hAnsi="Arial" w:cs="Arial"/>
          <w:b/>
          <w:sz w:val="32"/>
          <w:szCs w:val="32"/>
          <w:lang w:eastAsia="fr-FR"/>
        </w:rPr>
      </w:pPr>
      <w:proofErr w:type="gramStart"/>
      <w:r>
        <w:rPr>
          <w:rFonts w:ascii="Arial" w:hAnsi="Arial" w:cs="Arial"/>
          <w:b/>
          <w:sz w:val="32"/>
          <w:szCs w:val="32"/>
          <w:lang w:eastAsia="fr-FR"/>
        </w:rPr>
        <w:t>l</w:t>
      </w:r>
      <w:r w:rsidR="00D9619C">
        <w:rPr>
          <w:rFonts w:ascii="Arial" w:hAnsi="Arial" w:cs="Arial"/>
          <w:b/>
          <w:sz w:val="32"/>
          <w:szCs w:val="32"/>
          <w:lang w:eastAsia="fr-FR"/>
        </w:rPr>
        <w:t>’exercice</w:t>
      </w:r>
      <w:proofErr w:type="gramEnd"/>
      <w:r w:rsidR="00D9619C" w:rsidRPr="000A1936">
        <w:rPr>
          <w:rFonts w:ascii="Arial" w:hAnsi="Arial" w:cs="Arial"/>
          <w:b/>
          <w:sz w:val="32"/>
          <w:szCs w:val="32"/>
          <w:lang w:eastAsia="fr-FR"/>
        </w:rPr>
        <w:t xml:space="preserve"> 1 </w:t>
      </w:r>
      <w:r w:rsidR="00D9619C">
        <w:rPr>
          <w:rFonts w:ascii="Arial" w:hAnsi="Arial" w:cs="Arial"/>
          <w:b/>
          <w:sz w:val="32"/>
          <w:szCs w:val="32"/>
          <w:lang w:eastAsia="fr-FR"/>
        </w:rPr>
        <w:t>et l’exercice 2</w:t>
      </w:r>
    </w:p>
    <w:p w14:paraId="71828F8C" w14:textId="77777777" w:rsidR="00D9619C" w:rsidRDefault="00D9619C" w:rsidP="00D9619C"/>
    <w:p w14:paraId="0B078AFB" w14:textId="4C58548A" w:rsidR="00D9619C" w:rsidRDefault="00D9619C"/>
    <w:p w14:paraId="73B01423" w14:textId="77777777" w:rsidR="00D9619C" w:rsidRDefault="00D9619C">
      <w:r>
        <w:br w:type="page"/>
      </w:r>
    </w:p>
    <w:p w14:paraId="28331FD1" w14:textId="10EFD9A4" w:rsidR="0042525C" w:rsidRDefault="0042525C"/>
    <w:p w14:paraId="492DBF30" w14:textId="3CCF9DFD" w:rsidR="0042525C" w:rsidRPr="00D030DB" w:rsidRDefault="0042525C" w:rsidP="0042525C">
      <w:pPr>
        <w:rPr>
          <w:rFonts w:ascii="Arial" w:hAnsi="Arial" w:cs="Arial"/>
          <w:b/>
          <w:sz w:val="28"/>
          <w:szCs w:val="28"/>
          <w:u w:val="single"/>
        </w:rPr>
      </w:pPr>
      <w:r>
        <w:rPr>
          <w:rFonts w:ascii="Arial" w:hAnsi="Arial" w:cs="Arial"/>
          <w:b/>
          <w:sz w:val="28"/>
        </w:rPr>
        <w:t xml:space="preserve">EXERCICE 1 : </w:t>
      </w:r>
      <w:r w:rsidRPr="00D030DB">
        <w:rPr>
          <w:rFonts w:ascii="Arial" w:hAnsi="Arial" w:cs="Arial"/>
          <w:b/>
          <w:bCs/>
          <w:sz w:val="28"/>
          <w:szCs w:val="28"/>
        </w:rPr>
        <w:t xml:space="preserve">Production de substances organiques chez les plantes domestiquées </w:t>
      </w:r>
      <w:r w:rsidRPr="00D030DB">
        <w:rPr>
          <w:rFonts w:ascii="Arial" w:hAnsi="Arial" w:cs="Arial"/>
          <w:b/>
          <w:bCs/>
          <w:sz w:val="28"/>
          <w:szCs w:val="28"/>
        </w:rPr>
        <w:tab/>
      </w:r>
      <w:r w:rsidRPr="00D030DB">
        <w:rPr>
          <w:rFonts w:ascii="Arial" w:hAnsi="Arial" w:cs="Arial"/>
          <w:b/>
          <w:bCs/>
          <w:sz w:val="28"/>
          <w:szCs w:val="28"/>
        </w:rPr>
        <w:tab/>
      </w:r>
      <w:r w:rsidRPr="00D030DB">
        <w:rPr>
          <w:rFonts w:ascii="Arial" w:hAnsi="Arial" w:cs="Arial"/>
          <w:b/>
          <w:sz w:val="28"/>
          <w:szCs w:val="28"/>
        </w:rPr>
        <w:t>(7 POINTS)</w:t>
      </w:r>
    </w:p>
    <w:p w14:paraId="7B0C76E4" w14:textId="77777777" w:rsidR="0042525C" w:rsidRPr="000A1936" w:rsidRDefault="0042525C" w:rsidP="0042525C">
      <w:pPr>
        <w:jc w:val="both"/>
        <w:rPr>
          <w:rFonts w:ascii="Arial" w:hAnsi="Arial" w:cs="Arial"/>
          <w:sz w:val="24"/>
        </w:rPr>
      </w:pPr>
    </w:p>
    <w:p w14:paraId="2839FC98" w14:textId="77777777" w:rsidR="0042525C" w:rsidRDefault="0042525C" w:rsidP="0042525C">
      <w:pPr>
        <w:jc w:val="both"/>
        <w:rPr>
          <w:rFonts w:ascii="Arial" w:hAnsi="Arial" w:cs="Arial"/>
          <w:sz w:val="24"/>
        </w:rPr>
      </w:pPr>
      <w:r>
        <w:rPr>
          <w:rFonts w:ascii="Arial" w:hAnsi="Arial" w:cs="Arial"/>
          <w:sz w:val="24"/>
        </w:rPr>
        <w:t>La production agricole représente un enjeu majeur pour nos sociétés contemporaines. Elle s’appuie sur l’exploitation d’espèces domestiquées présentant des caractéristiques différentes de celles des espèces sauvages, notamment une accumulation plus importante de substances de réserve pouvant être destinées à l’alimentation humaine.</w:t>
      </w:r>
    </w:p>
    <w:p w14:paraId="539C1F1F" w14:textId="77777777" w:rsidR="0042525C" w:rsidRPr="000A1936" w:rsidRDefault="0042525C" w:rsidP="0042525C">
      <w:pPr>
        <w:jc w:val="both"/>
        <w:rPr>
          <w:rFonts w:ascii="Arial" w:hAnsi="Arial" w:cs="Arial"/>
          <w:b/>
          <w:color w:val="FF0000"/>
          <w:sz w:val="24"/>
          <w:u w:val="single"/>
        </w:rPr>
      </w:pPr>
    </w:p>
    <w:p w14:paraId="2762C22D" w14:textId="77777777" w:rsidR="0042525C" w:rsidRPr="000A1936" w:rsidRDefault="0042525C" w:rsidP="0042525C">
      <w:pPr>
        <w:jc w:val="both"/>
        <w:rPr>
          <w:rFonts w:ascii="Arial" w:hAnsi="Arial" w:cs="Arial"/>
          <w:b/>
          <w:sz w:val="24"/>
        </w:rPr>
      </w:pPr>
      <w:r w:rsidRPr="000A1936">
        <w:rPr>
          <w:rFonts w:ascii="Arial" w:hAnsi="Arial" w:cs="Arial"/>
          <w:b/>
          <w:sz w:val="24"/>
          <w:u w:val="single"/>
        </w:rPr>
        <w:t>QUESTION</w:t>
      </w:r>
      <w:r w:rsidRPr="000A1936">
        <w:rPr>
          <w:rFonts w:ascii="Arial" w:hAnsi="Arial" w:cs="Arial"/>
          <w:b/>
          <w:sz w:val="24"/>
        </w:rPr>
        <w:t xml:space="preserve"> : </w:t>
      </w:r>
    </w:p>
    <w:p w14:paraId="12C010FE" w14:textId="77777777" w:rsidR="0042525C" w:rsidRPr="000A1936" w:rsidRDefault="0042525C" w:rsidP="0042525C">
      <w:pPr>
        <w:jc w:val="both"/>
        <w:rPr>
          <w:rFonts w:ascii="Arial" w:hAnsi="Arial" w:cs="Arial"/>
          <w:b/>
          <w:sz w:val="24"/>
          <w:u w:val="single"/>
        </w:rPr>
      </w:pPr>
      <w:r>
        <w:rPr>
          <w:rFonts w:ascii="Arial" w:hAnsi="Arial" w:cs="Arial"/>
          <w:b/>
          <w:sz w:val="24"/>
        </w:rPr>
        <w:t>Expliquer comment une plante cultivée produit des molécules de réserve et par quels processus la domestication peut créer des variétés avec des organes de stockage plus développés que chez les plantes sauvages.</w:t>
      </w:r>
    </w:p>
    <w:p w14:paraId="6D588F2D" w14:textId="77777777" w:rsidR="0042525C" w:rsidRDefault="0042525C" w:rsidP="0042525C">
      <w:pPr>
        <w:jc w:val="both"/>
        <w:rPr>
          <w:rFonts w:ascii="Arial" w:hAnsi="Arial" w:cs="Arial"/>
          <w:i/>
          <w:sz w:val="24"/>
        </w:rPr>
      </w:pPr>
      <w:r w:rsidRPr="00BE781D">
        <w:rPr>
          <w:rFonts w:ascii="Arial" w:hAnsi="Arial" w:cs="Arial"/>
          <w:i/>
          <w:sz w:val="24"/>
        </w:rPr>
        <w:t xml:space="preserve">Vous rédigerez un texte argumenté. On attend des expériences, des observations, des exemples pour appuyer votre exposé et argumenter votre propos. </w:t>
      </w:r>
    </w:p>
    <w:p w14:paraId="7979A64F" w14:textId="77777777" w:rsidR="0042525C" w:rsidRDefault="0042525C" w:rsidP="0042525C">
      <w:pPr>
        <w:jc w:val="both"/>
        <w:rPr>
          <w:rFonts w:ascii="Arial" w:hAnsi="Arial" w:cs="Arial"/>
          <w:i/>
          <w:sz w:val="24"/>
          <w:szCs w:val="24"/>
        </w:rPr>
      </w:pPr>
      <w:r w:rsidRPr="00B75215">
        <w:rPr>
          <w:rFonts w:ascii="Arial" w:hAnsi="Arial" w:cs="Arial"/>
          <w:i/>
          <w:sz w:val="24"/>
          <w:szCs w:val="24"/>
        </w:rPr>
        <w:t xml:space="preserve">Le document </w:t>
      </w:r>
      <w:r>
        <w:rPr>
          <w:rFonts w:ascii="Arial" w:hAnsi="Arial" w:cs="Arial"/>
          <w:i/>
          <w:sz w:val="24"/>
          <w:szCs w:val="24"/>
        </w:rPr>
        <w:t xml:space="preserve">est </w:t>
      </w:r>
      <w:r w:rsidRPr="00B75215">
        <w:rPr>
          <w:rFonts w:ascii="Arial" w:hAnsi="Arial" w:cs="Arial"/>
          <w:i/>
          <w:sz w:val="24"/>
          <w:szCs w:val="24"/>
        </w:rPr>
        <w:t xml:space="preserve">conçu comme </w:t>
      </w:r>
      <w:r>
        <w:rPr>
          <w:rFonts w:ascii="Arial" w:hAnsi="Arial" w:cs="Arial"/>
          <w:i/>
          <w:sz w:val="24"/>
          <w:szCs w:val="24"/>
        </w:rPr>
        <w:t xml:space="preserve">une aide </w:t>
      </w:r>
      <w:r w:rsidRPr="00B75215">
        <w:rPr>
          <w:rFonts w:ascii="Arial" w:hAnsi="Arial" w:cs="Arial"/>
          <w:i/>
          <w:sz w:val="24"/>
          <w:szCs w:val="24"/>
        </w:rPr>
        <w:t xml:space="preserve">: il peut vous permettre d’illustrer votre exposé mais </w:t>
      </w:r>
      <w:r>
        <w:rPr>
          <w:rFonts w:ascii="Arial" w:hAnsi="Arial" w:cs="Arial"/>
          <w:i/>
          <w:sz w:val="24"/>
          <w:szCs w:val="24"/>
        </w:rPr>
        <w:t>son</w:t>
      </w:r>
      <w:r w:rsidRPr="00B75215">
        <w:rPr>
          <w:rFonts w:ascii="Arial" w:hAnsi="Arial" w:cs="Arial"/>
          <w:i/>
          <w:sz w:val="24"/>
          <w:szCs w:val="24"/>
        </w:rPr>
        <w:t xml:space="preserve"> analyse n’est pas attendue.</w:t>
      </w:r>
    </w:p>
    <w:p w14:paraId="4AEE135E" w14:textId="77777777" w:rsidR="0042525C" w:rsidRDefault="0042525C" w:rsidP="0042525C">
      <w:pPr>
        <w:jc w:val="both"/>
        <w:rPr>
          <w:rFonts w:ascii="Arial" w:hAnsi="Arial" w:cs="Arial"/>
          <w:i/>
          <w:sz w:val="24"/>
          <w:szCs w:val="24"/>
        </w:rPr>
      </w:pPr>
    </w:p>
    <w:tbl>
      <w:tblPr>
        <w:tblStyle w:val="Grilledutableau"/>
        <w:tblW w:w="0" w:type="auto"/>
        <w:tblLook w:val="04A0" w:firstRow="1" w:lastRow="0" w:firstColumn="1" w:lastColumn="0" w:noHBand="0" w:noVBand="1"/>
      </w:tblPr>
      <w:tblGrid>
        <w:gridCol w:w="9062"/>
      </w:tblGrid>
      <w:tr w:rsidR="0042525C" w14:paraId="4A40D425" w14:textId="77777777" w:rsidTr="004572A1">
        <w:tc>
          <w:tcPr>
            <w:tcW w:w="9202" w:type="dxa"/>
          </w:tcPr>
          <w:p w14:paraId="2A69E1EE" w14:textId="77777777" w:rsidR="0042525C" w:rsidRDefault="0042525C" w:rsidP="004572A1">
            <w:pPr>
              <w:jc w:val="both"/>
              <w:rPr>
                <w:rFonts w:ascii="Arial" w:hAnsi="Arial" w:cs="Arial"/>
                <w:b/>
                <w:bCs/>
                <w:iCs/>
                <w:sz w:val="24"/>
                <w:szCs w:val="24"/>
              </w:rPr>
            </w:pPr>
            <w:r w:rsidRPr="00F60D6A">
              <w:rPr>
                <w:rFonts w:ascii="Arial" w:hAnsi="Arial" w:cs="Arial"/>
                <w:b/>
                <w:bCs/>
                <w:iCs/>
                <w:sz w:val="24"/>
                <w:szCs w:val="24"/>
                <w:u w:val="single"/>
              </w:rPr>
              <w:t>Document</w:t>
            </w:r>
            <w:r w:rsidRPr="00F60D6A">
              <w:rPr>
                <w:rFonts w:ascii="Arial" w:hAnsi="Arial" w:cs="Arial"/>
                <w:b/>
                <w:bCs/>
                <w:iCs/>
                <w:sz w:val="24"/>
                <w:szCs w:val="24"/>
              </w:rPr>
              <w:t xml:space="preserve"> : betterave sauvage et betterave domestiquée</w:t>
            </w:r>
          </w:p>
          <w:p w14:paraId="3B0D26B3" w14:textId="77777777" w:rsidR="0042525C" w:rsidRDefault="0042525C" w:rsidP="004572A1">
            <w:pPr>
              <w:jc w:val="both"/>
              <w:rPr>
                <w:rFonts w:ascii="Arial" w:hAnsi="Arial" w:cs="Arial"/>
                <w:i/>
                <w:iCs/>
                <w:sz w:val="24"/>
                <w:szCs w:val="24"/>
              </w:rPr>
            </w:pPr>
            <w:r>
              <w:rPr>
                <w:noProof/>
                <w:lang w:eastAsia="fr-FR"/>
                <w14:ligatures w14:val="none"/>
              </w:rPr>
              <w:drawing>
                <wp:anchor distT="0" distB="0" distL="114300" distR="114300" simplePos="0" relativeHeight="251661312" behindDoc="0" locked="0" layoutInCell="1" allowOverlap="1" wp14:anchorId="02820893" wp14:editId="518FA5CD">
                  <wp:simplePos x="0" y="0"/>
                  <wp:positionH relativeFrom="margin">
                    <wp:posOffset>-10160</wp:posOffset>
                  </wp:positionH>
                  <wp:positionV relativeFrom="margin">
                    <wp:posOffset>226060</wp:posOffset>
                  </wp:positionV>
                  <wp:extent cx="5740400" cy="3180080"/>
                  <wp:effectExtent l="0" t="0" r="0" b="127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extLst>
                              <a:ext uri="{28A0092B-C50C-407E-A947-70E740481C1C}">
                                <a14:useLocalDpi xmlns:a14="http://schemas.microsoft.com/office/drawing/2010/main" val="0"/>
                              </a:ext>
                            </a:extLst>
                          </a:blip>
                          <a:srcRect l="6791" t="23135" r="11840" b="20509"/>
                          <a:stretch/>
                        </pic:blipFill>
                        <pic:spPr bwMode="auto">
                          <a:xfrm>
                            <a:off x="0" y="0"/>
                            <a:ext cx="5740400" cy="31800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92868F" w14:textId="77777777" w:rsidR="0042525C" w:rsidRPr="00F60D6A" w:rsidRDefault="0042525C" w:rsidP="004572A1">
            <w:pPr>
              <w:jc w:val="right"/>
              <w:rPr>
                <w:rFonts w:ascii="Arial" w:hAnsi="Arial" w:cs="Arial"/>
                <w:iCs/>
                <w:sz w:val="24"/>
                <w:szCs w:val="24"/>
              </w:rPr>
            </w:pPr>
            <w:r w:rsidRPr="00F60D6A">
              <w:rPr>
                <w:rFonts w:ascii="Arial" w:hAnsi="Arial" w:cs="Arial"/>
                <w:i/>
                <w:iCs/>
                <w:sz w:val="24"/>
                <w:szCs w:val="24"/>
              </w:rPr>
              <w:t xml:space="preserve">Source : d’après </w:t>
            </w:r>
            <w:hyperlink r:id="rId7" w:history="1">
              <w:r w:rsidRPr="00F60D6A">
                <w:rPr>
                  <w:rStyle w:val="Lienhypertexte"/>
                  <w:rFonts w:ascii="Arial" w:hAnsi="Arial" w:cs="Arial"/>
                  <w:i/>
                  <w:iCs/>
                  <w:color w:val="auto"/>
                  <w:sz w:val="24"/>
                  <w:szCs w:val="24"/>
                  <w:u w:val="none"/>
                </w:rPr>
                <w:t>https://www.florsurbanes.net</w:t>
              </w:r>
            </w:hyperlink>
            <w:r w:rsidRPr="00F60D6A">
              <w:rPr>
                <w:rFonts w:ascii="Arial" w:hAnsi="Arial" w:cs="Arial"/>
                <w:i/>
                <w:iCs/>
                <w:sz w:val="24"/>
                <w:szCs w:val="24"/>
              </w:rPr>
              <w:t xml:space="preserve"> et france3-regions.francetvinfo.fr</w:t>
            </w:r>
          </w:p>
        </w:tc>
      </w:tr>
    </w:tbl>
    <w:p w14:paraId="34177220" w14:textId="77777777" w:rsidR="0042525C" w:rsidRDefault="0042525C" w:rsidP="0042525C">
      <w:pPr>
        <w:jc w:val="both"/>
        <w:rPr>
          <w:rFonts w:ascii="Arial" w:hAnsi="Arial" w:cs="Arial"/>
          <w:i/>
          <w:sz w:val="24"/>
          <w:szCs w:val="24"/>
        </w:rPr>
      </w:pPr>
    </w:p>
    <w:p w14:paraId="3DD43486" w14:textId="77777777" w:rsidR="00D9619C" w:rsidRDefault="00D9619C"/>
    <w:p w14:paraId="640469B1" w14:textId="36DA92EA" w:rsidR="00D9619C" w:rsidRPr="00007CFD" w:rsidRDefault="00D9619C" w:rsidP="00D9619C">
      <w:pPr>
        <w:jc w:val="both"/>
        <w:rPr>
          <w:rFonts w:ascii="Arial" w:hAnsi="Arial" w:cs="Arial"/>
          <w:b/>
          <w:noProof/>
          <w:sz w:val="24"/>
          <w:szCs w:val="28"/>
          <w:lang w:eastAsia="fr-FR"/>
        </w:rPr>
      </w:pPr>
      <w:r w:rsidRPr="00007CFD">
        <w:rPr>
          <w:rFonts w:ascii="Arial" w:hAnsi="Arial" w:cs="Arial"/>
          <w:b/>
          <w:noProof/>
          <w:sz w:val="28"/>
          <w:szCs w:val="28"/>
          <w:lang w:eastAsia="fr-FR"/>
        </w:rPr>
        <w:lastRenderedPageBreak/>
        <w:t xml:space="preserve">EXERCICE 2 :  </w:t>
      </w:r>
      <w:r w:rsidRPr="00D030DB">
        <w:rPr>
          <w:rFonts w:ascii="Arial" w:hAnsi="Arial" w:cs="Arial"/>
          <w:b/>
          <w:noProof/>
          <w:sz w:val="28"/>
          <w:szCs w:val="28"/>
          <w:lang w:eastAsia="fr-FR"/>
        </w:rPr>
        <w:t>Génétique et robe claire d’un poulain             (8 POINTS)</w:t>
      </w:r>
    </w:p>
    <w:p w14:paraId="18578FC8" w14:textId="77777777" w:rsidR="00D9619C" w:rsidRDefault="00D9619C" w:rsidP="00D9619C">
      <w:pPr>
        <w:pStyle w:val="NormalWeb"/>
        <w:spacing w:after="0" w:afterAutospacing="0" w:line="240" w:lineRule="auto"/>
        <w:jc w:val="both"/>
        <w:rPr>
          <w:rFonts w:ascii="Arial" w:hAnsi="Arial" w:cs="Arial"/>
        </w:rPr>
      </w:pPr>
      <w:r>
        <w:rPr>
          <w:rFonts w:ascii="Arial" w:hAnsi="Arial" w:cs="Arial"/>
        </w:rPr>
        <w:t>Il arrive que des poulains naissent avec un pelage très clair. Dans certains cas, ce caractère peut se révéler préoccupant et nécessiter une surveillance car il peut être associé au syndrome du poulain blanc, qui est une maladie génétique causant de très graves troubles de la digestion. On s’intéresse au cas d’un poulain au pelage très clair.</w:t>
      </w:r>
    </w:p>
    <w:p w14:paraId="7233B562" w14:textId="77777777" w:rsidR="00D9619C" w:rsidRPr="006E4E42" w:rsidRDefault="00D9619C" w:rsidP="00D9619C">
      <w:pPr>
        <w:pStyle w:val="NormalWeb"/>
        <w:spacing w:after="0" w:afterAutospacing="0" w:line="240" w:lineRule="auto"/>
        <w:jc w:val="center"/>
        <w:rPr>
          <w:rFonts w:ascii="Arial" w:hAnsi="Arial" w:cs="Arial"/>
          <w:u w:val="single"/>
        </w:rPr>
      </w:pPr>
      <w:r>
        <w:rPr>
          <w:rFonts w:ascii="Arial" w:hAnsi="Arial" w:cs="Arial"/>
          <w:u w:val="single"/>
        </w:rPr>
        <w:t>Photographi</w:t>
      </w:r>
      <w:r w:rsidRPr="006E4E42">
        <w:rPr>
          <w:rFonts w:ascii="Arial" w:hAnsi="Arial" w:cs="Arial"/>
          <w:u w:val="single"/>
        </w:rPr>
        <w:t>e du poulain étudié</w:t>
      </w:r>
    </w:p>
    <w:p w14:paraId="44C2669D" w14:textId="77777777" w:rsidR="00D9619C" w:rsidRDefault="00D9619C" w:rsidP="00D9619C">
      <w:pPr>
        <w:pStyle w:val="NormalWeb"/>
        <w:spacing w:after="0" w:afterAutospacing="0" w:line="240" w:lineRule="auto"/>
        <w:jc w:val="center"/>
        <w:rPr>
          <w:rFonts w:ascii="Arial" w:hAnsi="Arial" w:cs="Arial"/>
        </w:rPr>
      </w:pPr>
      <w:r w:rsidRPr="00846A7A">
        <w:rPr>
          <w:rFonts w:ascii="Arial" w:hAnsi="Arial" w:cs="Arial"/>
          <w:noProof/>
        </w:rPr>
        <w:drawing>
          <wp:inline distT="0" distB="0" distL="0" distR="0" wp14:anchorId="391DABC6" wp14:editId="42539C87">
            <wp:extent cx="3563223" cy="2733589"/>
            <wp:effectExtent l="0" t="0" r="0" b="0"/>
            <wp:docPr id="7" name="Image 7" descr="C:\Users\Virg\Desktop\Sujets 2025\SEPTEMBRE\Images et documents septembre\poulain grisou.jpe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rg\Desktop\Sujets 2025\SEPTEMBRE\Images et documents septembre\poulain grisou.jpe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3803" cy="2741706"/>
                    </a:xfrm>
                    <a:prstGeom prst="rect">
                      <a:avLst/>
                    </a:prstGeom>
                    <a:noFill/>
                    <a:ln>
                      <a:noFill/>
                    </a:ln>
                  </pic:spPr>
                </pic:pic>
              </a:graphicData>
            </a:graphic>
          </wp:inline>
        </w:drawing>
      </w:r>
    </w:p>
    <w:p w14:paraId="70E7722B" w14:textId="77777777" w:rsidR="00D9619C" w:rsidRPr="00846A7A" w:rsidRDefault="00D9619C" w:rsidP="00D9619C">
      <w:pPr>
        <w:pStyle w:val="NormalWeb"/>
        <w:spacing w:after="0" w:afterAutospacing="0" w:line="240" w:lineRule="auto"/>
        <w:jc w:val="right"/>
        <w:rPr>
          <w:rFonts w:ascii="Arial" w:hAnsi="Arial" w:cs="Arial"/>
          <w:i/>
        </w:rPr>
      </w:pPr>
      <w:r w:rsidRPr="00846A7A">
        <w:rPr>
          <w:rFonts w:ascii="Arial" w:hAnsi="Arial" w:cs="Arial"/>
          <w:i/>
          <w:u w:val="single"/>
        </w:rPr>
        <w:t>Source</w:t>
      </w:r>
      <w:r w:rsidRPr="00846A7A">
        <w:rPr>
          <w:rFonts w:ascii="Arial" w:hAnsi="Arial" w:cs="Arial"/>
          <w:i/>
        </w:rPr>
        <w:t> : d’après equidia.fr</w:t>
      </w:r>
    </w:p>
    <w:p w14:paraId="7A13D35A" w14:textId="77777777" w:rsidR="00D9619C" w:rsidRDefault="00D9619C" w:rsidP="00D9619C">
      <w:pPr>
        <w:pStyle w:val="NormalWeb"/>
        <w:spacing w:after="0" w:afterAutospacing="0" w:line="240" w:lineRule="auto"/>
        <w:jc w:val="both"/>
        <w:rPr>
          <w:rFonts w:ascii="Arial" w:hAnsi="Arial" w:cs="Arial"/>
        </w:rPr>
      </w:pPr>
    </w:p>
    <w:p w14:paraId="65A02E16" w14:textId="77777777" w:rsidR="00D9619C" w:rsidRDefault="00D9619C" w:rsidP="00D9619C">
      <w:pPr>
        <w:jc w:val="both"/>
        <w:rPr>
          <w:rFonts w:ascii="Arial" w:hAnsi="Arial" w:cs="Arial"/>
          <w:b/>
          <w:noProof/>
          <w:color w:val="000000" w:themeColor="text1"/>
          <w:sz w:val="24"/>
          <w:szCs w:val="24"/>
          <w:lang w:eastAsia="fr-FR"/>
        </w:rPr>
      </w:pPr>
      <w:r w:rsidRPr="00007CFD">
        <w:rPr>
          <w:rFonts w:ascii="Arial" w:hAnsi="Arial" w:cs="Arial"/>
          <w:b/>
          <w:noProof/>
          <w:color w:val="000000" w:themeColor="text1"/>
          <w:sz w:val="24"/>
          <w:szCs w:val="24"/>
          <w:u w:val="single"/>
          <w:lang w:eastAsia="fr-FR"/>
        </w:rPr>
        <w:t>QUESTION</w:t>
      </w:r>
      <w:r w:rsidRPr="00007CFD">
        <w:rPr>
          <w:rFonts w:ascii="Arial" w:hAnsi="Arial" w:cs="Arial"/>
          <w:b/>
          <w:noProof/>
          <w:color w:val="000000" w:themeColor="text1"/>
          <w:sz w:val="24"/>
          <w:szCs w:val="24"/>
          <w:lang w:eastAsia="fr-FR"/>
        </w:rPr>
        <w:t xml:space="preserve"> : </w:t>
      </w:r>
    </w:p>
    <w:p w14:paraId="4D14EEB6" w14:textId="77777777" w:rsidR="00D9619C" w:rsidRDefault="00D9619C" w:rsidP="00D9619C">
      <w:pPr>
        <w:jc w:val="both"/>
        <w:rPr>
          <w:rFonts w:ascii="Arial" w:hAnsi="Arial" w:cs="Arial"/>
          <w:b/>
          <w:noProof/>
          <w:color w:val="000000" w:themeColor="text1"/>
          <w:sz w:val="24"/>
          <w:szCs w:val="24"/>
          <w:lang w:eastAsia="fr-FR"/>
        </w:rPr>
      </w:pPr>
      <w:r>
        <w:rPr>
          <w:rFonts w:ascii="Arial" w:hAnsi="Arial" w:cs="Arial"/>
          <w:b/>
          <w:noProof/>
          <w:color w:val="000000" w:themeColor="text1"/>
          <w:sz w:val="24"/>
          <w:szCs w:val="24"/>
          <w:lang w:eastAsia="fr-FR"/>
        </w:rPr>
        <w:t>Expliquer les deux origines possibles de la couleur très claire de ce poulain, dont l’une serait liée à une maladie génétique.</w:t>
      </w:r>
    </w:p>
    <w:p w14:paraId="3716AB76" w14:textId="77777777" w:rsidR="00D9619C" w:rsidRDefault="00D9619C" w:rsidP="00D9619C">
      <w:pPr>
        <w:jc w:val="both"/>
        <w:rPr>
          <w:rFonts w:ascii="Arial" w:hAnsi="Arial" w:cs="Arial"/>
          <w:i/>
          <w:sz w:val="24"/>
          <w:szCs w:val="24"/>
        </w:rPr>
      </w:pPr>
      <w:r w:rsidRPr="00BE781D">
        <w:rPr>
          <w:rFonts w:ascii="Arial" w:hAnsi="Arial" w:cs="Arial"/>
          <w:i/>
          <w:sz w:val="24"/>
          <w:szCs w:val="24"/>
        </w:rPr>
        <w:t>Vous organiserez votre réponse selon une démarche de votre choix intégrant des données des documents et les connaissances utiles.</w:t>
      </w:r>
    </w:p>
    <w:p w14:paraId="7BBCA48E" w14:textId="77777777" w:rsidR="00D9619C" w:rsidRPr="00620F8A" w:rsidRDefault="00D9619C" w:rsidP="00D9619C">
      <w:pPr>
        <w:jc w:val="both"/>
        <w:rPr>
          <w:rFonts w:ascii="Arial" w:hAnsi="Arial" w:cs="Arial"/>
          <w:noProof/>
          <w:color w:val="000000" w:themeColor="text1"/>
          <w:sz w:val="24"/>
          <w:szCs w:val="24"/>
          <w:lang w:eastAsia="fr-FR"/>
        </w:rPr>
      </w:pPr>
    </w:p>
    <w:p w14:paraId="0F01E1DC" w14:textId="77777777" w:rsidR="00D9619C" w:rsidRPr="00620F8A" w:rsidRDefault="00D9619C" w:rsidP="00D9619C">
      <w:pPr>
        <w:jc w:val="both"/>
        <w:rPr>
          <w:rFonts w:ascii="Arial" w:hAnsi="Arial" w:cs="Arial"/>
          <w:noProof/>
          <w:color w:val="000000" w:themeColor="text1"/>
          <w:sz w:val="24"/>
          <w:szCs w:val="24"/>
          <w:lang w:eastAsia="fr-FR"/>
        </w:rPr>
      </w:pPr>
    </w:p>
    <w:p w14:paraId="56427B94" w14:textId="77777777" w:rsidR="00D9619C" w:rsidRPr="00620F8A" w:rsidRDefault="00D9619C" w:rsidP="00D9619C">
      <w:pPr>
        <w:jc w:val="both"/>
        <w:rPr>
          <w:rFonts w:ascii="Arial" w:hAnsi="Arial" w:cs="Arial"/>
          <w:noProof/>
          <w:color w:val="000000" w:themeColor="text1"/>
          <w:sz w:val="24"/>
          <w:szCs w:val="24"/>
          <w:lang w:eastAsia="fr-FR"/>
        </w:rPr>
      </w:pPr>
    </w:p>
    <w:p w14:paraId="4F8BC19E" w14:textId="77777777" w:rsidR="00D9619C" w:rsidRPr="00620F8A" w:rsidRDefault="00D9619C" w:rsidP="00D9619C">
      <w:pPr>
        <w:jc w:val="both"/>
        <w:rPr>
          <w:rFonts w:ascii="Arial" w:hAnsi="Arial" w:cs="Arial"/>
          <w:noProof/>
          <w:color w:val="000000" w:themeColor="text1"/>
          <w:sz w:val="24"/>
          <w:szCs w:val="24"/>
          <w:lang w:eastAsia="fr-FR"/>
        </w:rPr>
      </w:pPr>
    </w:p>
    <w:p w14:paraId="3F8FB6F8" w14:textId="77777777" w:rsidR="00D9619C" w:rsidRPr="00620F8A" w:rsidRDefault="00D9619C" w:rsidP="00D9619C">
      <w:pPr>
        <w:jc w:val="both"/>
        <w:rPr>
          <w:rFonts w:ascii="Arial" w:hAnsi="Arial" w:cs="Arial"/>
          <w:noProof/>
          <w:color w:val="000000" w:themeColor="text1"/>
          <w:sz w:val="24"/>
          <w:szCs w:val="24"/>
          <w:lang w:eastAsia="fr-FR"/>
        </w:rPr>
      </w:pPr>
    </w:p>
    <w:p w14:paraId="076B2981" w14:textId="77777777" w:rsidR="00D9619C" w:rsidRDefault="00D9619C" w:rsidP="00D9619C">
      <w:pPr>
        <w:jc w:val="both"/>
        <w:rPr>
          <w:rFonts w:ascii="Arial" w:hAnsi="Arial" w:cs="Arial"/>
          <w:noProof/>
          <w:color w:val="000000" w:themeColor="text1"/>
          <w:sz w:val="24"/>
          <w:szCs w:val="24"/>
          <w:lang w:eastAsia="fr-FR"/>
        </w:rPr>
      </w:pPr>
    </w:p>
    <w:p w14:paraId="3523F26F" w14:textId="77777777" w:rsidR="00D9619C" w:rsidRDefault="00D9619C" w:rsidP="00D9619C">
      <w:pPr>
        <w:jc w:val="both"/>
        <w:rPr>
          <w:rFonts w:ascii="Arial" w:hAnsi="Arial" w:cs="Arial"/>
          <w:noProof/>
          <w:color w:val="000000" w:themeColor="text1"/>
          <w:sz w:val="24"/>
          <w:szCs w:val="24"/>
          <w:lang w:eastAsia="fr-FR"/>
        </w:rPr>
      </w:pPr>
    </w:p>
    <w:p w14:paraId="3F186B7C" w14:textId="77777777" w:rsidR="00D9619C" w:rsidRPr="00620F8A" w:rsidRDefault="00D9619C" w:rsidP="00D9619C">
      <w:pPr>
        <w:jc w:val="both"/>
        <w:rPr>
          <w:rFonts w:ascii="Arial" w:hAnsi="Arial" w:cs="Arial"/>
          <w:noProof/>
          <w:color w:val="000000" w:themeColor="text1"/>
          <w:sz w:val="24"/>
          <w:szCs w:val="24"/>
          <w:lang w:eastAsia="fr-FR"/>
        </w:rPr>
      </w:pPr>
    </w:p>
    <w:p w14:paraId="26E041C0" w14:textId="77777777" w:rsidR="00D9619C" w:rsidRPr="00620F8A" w:rsidRDefault="00D9619C" w:rsidP="00D9619C">
      <w:pPr>
        <w:spacing w:after="120"/>
        <w:jc w:val="both"/>
        <w:rPr>
          <w:rFonts w:ascii="Arial" w:hAnsi="Arial" w:cs="Arial"/>
          <w:sz w:val="24"/>
          <w:szCs w:val="24"/>
        </w:rPr>
      </w:pPr>
    </w:p>
    <w:p w14:paraId="04472417"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rPr>
      </w:pPr>
      <w:r w:rsidRPr="00007CFD">
        <w:rPr>
          <w:rFonts w:ascii="Arial" w:hAnsi="Arial" w:cs="Arial"/>
          <w:b/>
          <w:sz w:val="24"/>
          <w:szCs w:val="24"/>
          <w:u w:val="single"/>
        </w:rPr>
        <w:lastRenderedPageBreak/>
        <w:t xml:space="preserve">Document </w:t>
      </w:r>
      <w:r>
        <w:rPr>
          <w:rFonts w:ascii="Arial" w:hAnsi="Arial" w:cs="Arial"/>
          <w:b/>
          <w:sz w:val="24"/>
          <w:szCs w:val="24"/>
          <w:u w:val="single"/>
        </w:rPr>
        <w:t>1</w:t>
      </w:r>
      <w:r w:rsidRPr="00007CFD">
        <w:rPr>
          <w:rFonts w:ascii="Arial" w:hAnsi="Arial" w:cs="Arial"/>
          <w:b/>
          <w:sz w:val="24"/>
          <w:szCs w:val="24"/>
        </w:rPr>
        <w:t xml:space="preserve"> : </w:t>
      </w:r>
      <w:r>
        <w:rPr>
          <w:rFonts w:ascii="Arial" w:hAnsi="Arial" w:cs="Arial"/>
          <w:b/>
          <w:sz w:val="24"/>
          <w:szCs w:val="24"/>
        </w:rPr>
        <w:t>r</w:t>
      </w:r>
      <w:r w:rsidRPr="00007CFD">
        <w:rPr>
          <w:rFonts w:ascii="Arial" w:hAnsi="Arial" w:cs="Arial"/>
          <w:b/>
          <w:sz w:val="24"/>
          <w:szCs w:val="24"/>
        </w:rPr>
        <w:t>o</w:t>
      </w:r>
      <w:r>
        <w:rPr>
          <w:rFonts w:ascii="Arial" w:hAnsi="Arial" w:cs="Arial"/>
          <w:b/>
          <w:sz w:val="24"/>
          <w:szCs w:val="24"/>
        </w:rPr>
        <w:t>bes des parents du poulain et caractéristiques génétiques</w:t>
      </w:r>
    </w:p>
    <w:p w14:paraId="384048D1"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sz w:val="24"/>
          <w:szCs w:val="24"/>
        </w:rPr>
      </w:pPr>
      <w:r>
        <w:rPr>
          <w:rFonts w:ascii="Arial" w:hAnsi="Arial" w:cs="Arial"/>
          <w:sz w:val="24"/>
          <w:szCs w:val="24"/>
        </w:rPr>
        <w:t xml:space="preserve">Chez les chevaux, de nombreux gènes sont impliqués dans la coloration de l’animal appelée robe, qui est à la base noire ou fauve (c'est-à-dire rousse). Cette robe de base est sous le contrôle du gène </w:t>
      </w:r>
      <w:r w:rsidRPr="00720976">
        <w:rPr>
          <w:rFonts w:ascii="Arial" w:hAnsi="Arial" w:cs="Arial"/>
          <w:i/>
          <w:sz w:val="24"/>
          <w:szCs w:val="24"/>
        </w:rPr>
        <w:t>extension</w:t>
      </w:r>
      <w:r>
        <w:rPr>
          <w:rFonts w:ascii="Arial" w:hAnsi="Arial" w:cs="Arial"/>
          <w:i/>
          <w:sz w:val="24"/>
          <w:szCs w:val="24"/>
        </w:rPr>
        <w:t xml:space="preserve">. </w:t>
      </w:r>
      <w:r>
        <w:rPr>
          <w:rFonts w:ascii="Arial" w:hAnsi="Arial" w:cs="Arial"/>
          <w:sz w:val="24"/>
          <w:szCs w:val="24"/>
        </w:rPr>
        <w:t xml:space="preserve">D’autres gènes, comme le gène </w:t>
      </w:r>
      <w:r w:rsidRPr="00720976">
        <w:rPr>
          <w:rFonts w:ascii="Arial" w:hAnsi="Arial" w:cs="Arial"/>
          <w:i/>
          <w:sz w:val="24"/>
          <w:szCs w:val="24"/>
        </w:rPr>
        <w:t>kit</w:t>
      </w:r>
      <w:r>
        <w:rPr>
          <w:rFonts w:ascii="Arial" w:hAnsi="Arial" w:cs="Arial"/>
          <w:sz w:val="24"/>
          <w:szCs w:val="24"/>
        </w:rPr>
        <w:t>, peuvent intervenir en modulant la couleur de base par la présence de poils blancs ou par un mélange de poils de différentes teintes.</w:t>
      </w:r>
    </w:p>
    <w:p w14:paraId="15365830"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rPr>
      </w:pPr>
      <w:r>
        <w:rPr>
          <w:rFonts w:ascii="Arial" w:hAnsi="Arial" w:cs="Arial"/>
          <w:b/>
          <w:sz w:val="24"/>
          <w:szCs w:val="24"/>
          <w:u w:val="single"/>
        </w:rPr>
        <w:t>Document 1</w:t>
      </w:r>
      <w:r w:rsidRPr="00007CFD">
        <w:rPr>
          <w:rFonts w:ascii="Arial" w:hAnsi="Arial" w:cs="Arial"/>
          <w:b/>
          <w:sz w:val="24"/>
          <w:szCs w:val="24"/>
          <w:u w:val="single"/>
        </w:rPr>
        <w:t>a</w:t>
      </w:r>
      <w:r w:rsidRPr="00007CFD">
        <w:rPr>
          <w:rFonts w:ascii="Arial" w:hAnsi="Arial" w:cs="Arial"/>
          <w:b/>
          <w:sz w:val="24"/>
          <w:szCs w:val="24"/>
        </w:rPr>
        <w:t xml:space="preserve"> : </w:t>
      </w:r>
      <w:r>
        <w:rPr>
          <w:rFonts w:ascii="Arial" w:hAnsi="Arial" w:cs="Arial"/>
          <w:b/>
          <w:sz w:val="24"/>
          <w:szCs w:val="24"/>
        </w:rPr>
        <w:t xml:space="preserve">photographie </w:t>
      </w:r>
      <w:r w:rsidRPr="002958D3">
        <w:rPr>
          <w:rFonts w:ascii="Arial" w:hAnsi="Arial" w:cs="Arial"/>
          <w:b/>
          <w:sz w:val="24"/>
          <w:szCs w:val="24"/>
        </w:rPr>
        <w:t>de l’étalon</w:t>
      </w:r>
      <w:r>
        <w:rPr>
          <w:rFonts w:ascii="Arial" w:hAnsi="Arial" w:cs="Arial"/>
          <w:b/>
          <w:sz w:val="24"/>
          <w:szCs w:val="24"/>
        </w:rPr>
        <w:t xml:space="preserve">, père du poulain, et allèles des gènes </w:t>
      </w:r>
      <w:r w:rsidRPr="00FA1901">
        <w:rPr>
          <w:rFonts w:ascii="Arial" w:hAnsi="Arial" w:cs="Arial"/>
          <w:b/>
          <w:i/>
          <w:sz w:val="24"/>
          <w:szCs w:val="24"/>
        </w:rPr>
        <w:t>extension</w:t>
      </w:r>
      <w:r>
        <w:rPr>
          <w:rFonts w:ascii="Arial" w:hAnsi="Arial" w:cs="Arial"/>
          <w:b/>
          <w:sz w:val="24"/>
          <w:szCs w:val="24"/>
        </w:rPr>
        <w:t xml:space="preserve"> et </w:t>
      </w:r>
      <w:r w:rsidRPr="0048435F">
        <w:rPr>
          <w:rFonts w:ascii="Arial" w:hAnsi="Arial" w:cs="Arial"/>
          <w:b/>
          <w:i/>
          <w:sz w:val="24"/>
          <w:szCs w:val="24"/>
        </w:rPr>
        <w:t>kit</w:t>
      </w:r>
    </w:p>
    <w:p w14:paraId="60E1F03E"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sz w:val="24"/>
          <w:szCs w:val="24"/>
        </w:rPr>
      </w:pPr>
      <w:r w:rsidRPr="003B46C0">
        <w:rPr>
          <w:rFonts w:ascii="Arial" w:hAnsi="Arial" w:cs="Arial"/>
          <w:noProof/>
          <w:sz w:val="24"/>
          <w:szCs w:val="24"/>
          <w:lang w:eastAsia="fr-FR"/>
        </w:rPr>
        <w:drawing>
          <wp:inline distT="0" distB="0" distL="0" distR="0" wp14:anchorId="1CA8B977" wp14:editId="0FDFDC94">
            <wp:extent cx="5849620" cy="2350770"/>
            <wp:effectExtent l="0" t="0" r="0" b="0"/>
            <wp:docPr id="1" name="Image 1" descr="C:\Users\Virg\Desktop\Sujets 2025\OCTOBRE\doc 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rg\Desktop\Sujets 2025\OCTOBRE\doc 1a.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49620" cy="2350770"/>
                    </a:xfrm>
                    <a:prstGeom prst="rect">
                      <a:avLst/>
                    </a:prstGeom>
                    <a:noFill/>
                    <a:ln>
                      <a:noFill/>
                    </a:ln>
                  </pic:spPr>
                </pic:pic>
              </a:graphicData>
            </a:graphic>
          </wp:inline>
        </w:drawing>
      </w:r>
    </w:p>
    <w:p w14:paraId="56CA6D50"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u w:val="single"/>
        </w:rPr>
      </w:pPr>
    </w:p>
    <w:p w14:paraId="2ED07A65"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rPr>
      </w:pPr>
      <w:r w:rsidRPr="0048435F">
        <w:rPr>
          <w:rFonts w:ascii="Arial" w:hAnsi="Arial" w:cs="Arial"/>
          <w:b/>
          <w:sz w:val="24"/>
          <w:szCs w:val="24"/>
          <w:u w:val="single"/>
        </w:rPr>
        <w:t>Document 1b</w:t>
      </w:r>
      <w:r w:rsidRPr="0048435F">
        <w:rPr>
          <w:rFonts w:ascii="Arial" w:hAnsi="Arial" w:cs="Arial"/>
          <w:b/>
          <w:sz w:val="24"/>
          <w:szCs w:val="24"/>
        </w:rPr>
        <w:t> : photographie</w:t>
      </w:r>
      <w:r>
        <w:rPr>
          <w:rFonts w:ascii="Arial" w:hAnsi="Arial" w:cs="Arial"/>
          <w:b/>
          <w:sz w:val="24"/>
          <w:szCs w:val="24"/>
        </w:rPr>
        <w:t xml:space="preserve"> de la jument, mère du poulain, et allèles des gènes </w:t>
      </w:r>
      <w:r w:rsidRPr="00FA1901">
        <w:rPr>
          <w:rFonts w:ascii="Arial" w:hAnsi="Arial" w:cs="Arial"/>
          <w:b/>
          <w:i/>
          <w:sz w:val="24"/>
          <w:szCs w:val="24"/>
        </w:rPr>
        <w:t>extension</w:t>
      </w:r>
      <w:r>
        <w:rPr>
          <w:rFonts w:ascii="Arial" w:hAnsi="Arial" w:cs="Arial"/>
          <w:b/>
          <w:sz w:val="24"/>
          <w:szCs w:val="24"/>
        </w:rPr>
        <w:t xml:space="preserve"> et </w:t>
      </w:r>
      <w:r w:rsidRPr="0048435F">
        <w:rPr>
          <w:rFonts w:ascii="Arial" w:hAnsi="Arial" w:cs="Arial"/>
          <w:b/>
          <w:i/>
          <w:sz w:val="24"/>
          <w:szCs w:val="24"/>
        </w:rPr>
        <w:t>kit</w:t>
      </w:r>
    </w:p>
    <w:p w14:paraId="0EF4307D"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sz w:val="24"/>
          <w:szCs w:val="24"/>
        </w:rPr>
      </w:pPr>
      <w:r w:rsidRPr="00E060C3">
        <w:rPr>
          <w:rFonts w:ascii="Arial" w:hAnsi="Arial" w:cs="Arial"/>
          <w:noProof/>
          <w:sz w:val="24"/>
          <w:szCs w:val="24"/>
          <w:lang w:eastAsia="fr-FR"/>
        </w:rPr>
        <w:drawing>
          <wp:inline distT="0" distB="0" distL="0" distR="0" wp14:anchorId="1A1DE525" wp14:editId="07EC8BF2">
            <wp:extent cx="5867400" cy="2419350"/>
            <wp:effectExtent l="0" t="0" r="0" b="0"/>
            <wp:docPr id="3" name="Image 3" descr="C:\Users\Virg\Desktop\Sujets 2025\OCTOBRE\intro et doc 1 chevaux\ju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rg\Desktop\Sujets 2025\OCTOBRE\intro et doc 1 chevaux\jument.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79" r="664"/>
                    <a:stretch/>
                  </pic:blipFill>
                  <pic:spPr bwMode="auto">
                    <a:xfrm>
                      <a:off x="0" y="0"/>
                      <a:ext cx="5867890" cy="2419552"/>
                    </a:xfrm>
                    <a:prstGeom prst="rect">
                      <a:avLst/>
                    </a:prstGeom>
                    <a:noFill/>
                    <a:ln>
                      <a:noFill/>
                    </a:ln>
                    <a:extLst>
                      <a:ext uri="{53640926-AAD7-44D8-BBD7-CCE9431645EC}">
                        <a14:shadowObscured xmlns:a14="http://schemas.microsoft.com/office/drawing/2010/main"/>
                      </a:ext>
                    </a:extLst>
                  </pic:spPr>
                </pic:pic>
              </a:graphicData>
            </a:graphic>
          </wp:inline>
        </w:drawing>
      </w:r>
    </w:p>
    <w:p w14:paraId="48F4DCF0"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sz w:val="24"/>
          <w:szCs w:val="24"/>
        </w:rPr>
      </w:pPr>
    </w:p>
    <w:p w14:paraId="74CCBF7F" w14:textId="77777777" w:rsidR="00D9619C" w:rsidRDefault="00D9619C" w:rsidP="00D9619C">
      <w:pPr>
        <w:pBdr>
          <w:top w:val="single" w:sz="4" w:space="10" w:color="auto"/>
          <w:left w:val="single" w:sz="4" w:space="4" w:color="auto"/>
          <w:bottom w:val="single" w:sz="4" w:space="1" w:color="auto"/>
          <w:right w:val="single" w:sz="4" w:space="4" w:color="auto"/>
        </w:pBdr>
        <w:jc w:val="right"/>
        <w:rPr>
          <w:rFonts w:ascii="Arial" w:hAnsi="Arial" w:cs="Arial"/>
          <w:i/>
          <w:sz w:val="24"/>
          <w:szCs w:val="24"/>
        </w:rPr>
      </w:pPr>
      <w:r w:rsidRPr="00BE781D">
        <w:rPr>
          <w:rFonts w:ascii="Arial" w:hAnsi="Arial" w:cs="Arial"/>
          <w:i/>
          <w:sz w:val="24"/>
          <w:szCs w:val="24"/>
          <w:u w:val="single"/>
        </w:rPr>
        <w:t>Source</w:t>
      </w:r>
      <w:r w:rsidRPr="00BE781D">
        <w:rPr>
          <w:rFonts w:ascii="Arial" w:hAnsi="Arial" w:cs="Arial"/>
          <w:i/>
          <w:sz w:val="24"/>
          <w:szCs w:val="24"/>
        </w:rPr>
        <w:t xml:space="preserve"> : </w:t>
      </w:r>
      <w:r>
        <w:rPr>
          <w:rFonts w:ascii="Arial" w:hAnsi="Arial" w:cs="Arial"/>
          <w:i/>
          <w:sz w:val="24"/>
          <w:szCs w:val="24"/>
        </w:rPr>
        <w:t>d’après wikipedia.org et ehorses.fr</w:t>
      </w:r>
    </w:p>
    <w:p w14:paraId="6DDB62F2" w14:textId="77777777" w:rsidR="00D9619C" w:rsidRDefault="00D9619C" w:rsidP="00D9619C">
      <w:pPr>
        <w:spacing w:after="120"/>
        <w:jc w:val="both"/>
        <w:rPr>
          <w:rFonts w:ascii="Arial" w:hAnsi="Arial" w:cs="Arial"/>
          <w:sz w:val="24"/>
          <w:szCs w:val="24"/>
        </w:rPr>
      </w:pPr>
    </w:p>
    <w:p w14:paraId="1F789B60" w14:textId="32564F94" w:rsidR="00D9619C" w:rsidRDefault="00D9619C" w:rsidP="00D9619C">
      <w:pPr>
        <w:spacing w:after="120"/>
        <w:jc w:val="both"/>
        <w:rPr>
          <w:rFonts w:ascii="Arial" w:hAnsi="Arial" w:cs="Arial"/>
          <w:sz w:val="24"/>
          <w:szCs w:val="24"/>
        </w:rPr>
      </w:pPr>
    </w:p>
    <w:p w14:paraId="3437AFE4" w14:textId="77777777" w:rsidR="00D9619C" w:rsidRDefault="00D9619C" w:rsidP="00D9619C">
      <w:pPr>
        <w:spacing w:after="120"/>
        <w:jc w:val="both"/>
        <w:rPr>
          <w:rFonts w:ascii="Arial" w:hAnsi="Arial" w:cs="Arial"/>
          <w:sz w:val="24"/>
          <w:szCs w:val="24"/>
        </w:rPr>
      </w:pPr>
    </w:p>
    <w:p w14:paraId="70ED7F59" w14:textId="77777777" w:rsidR="00D9619C" w:rsidRDefault="00D9619C" w:rsidP="00590BFD">
      <w:pPr>
        <w:pBdr>
          <w:top w:val="single" w:sz="4" w:space="10" w:color="auto"/>
          <w:left w:val="single" w:sz="4" w:space="4" w:color="auto"/>
          <w:bottom w:val="single" w:sz="4" w:space="1" w:color="auto"/>
          <w:right w:val="single" w:sz="4" w:space="10" w:color="auto"/>
        </w:pBdr>
        <w:jc w:val="both"/>
        <w:rPr>
          <w:rFonts w:ascii="Arial" w:hAnsi="Arial" w:cs="Arial"/>
          <w:b/>
          <w:sz w:val="24"/>
          <w:szCs w:val="24"/>
        </w:rPr>
      </w:pPr>
      <w:r w:rsidRPr="00007CFD">
        <w:rPr>
          <w:rFonts w:ascii="Arial" w:hAnsi="Arial" w:cs="Arial"/>
          <w:b/>
          <w:sz w:val="24"/>
          <w:szCs w:val="24"/>
          <w:u w:val="single"/>
        </w:rPr>
        <w:t xml:space="preserve">Document </w:t>
      </w:r>
      <w:r>
        <w:rPr>
          <w:rFonts w:ascii="Arial" w:hAnsi="Arial" w:cs="Arial"/>
          <w:b/>
          <w:sz w:val="24"/>
          <w:szCs w:val="24"/>
          <w:u w:val="single"/>
        </w:rPr>
        <w:t>1c</w:t>
      </w:r>
      <w:r w:rsidRPr="00803F89">
        <w:rPr>
          <w:rFonts w:ascii="Arial" w:hAnsi="Arial" w:cs="Arial"/>
          <w:b/>
          <w:sz w:val="24"/>
          <w:szCs w:val="24"/>
        </w:rPr>
        <w:t xml:space="preserve"> </w:t>
      </w:r>
      <w:r w:rsidRPr="00007CFD">
        <w:rPr>
          <w:rFonts w:ascii="Arial" w:hAnsi="Arial" w:cs="Arial"/>
          <w:b/>
          <w:sz w:val="24"/>
          <w:szCs w:val="24"/>
        </w:rPr>
        <w:t xml:space="preserve">: </w:t>
      </w:r>
      <w:r w:rsidRPr="00620F8A">
        <w:rPr>
          <w:rFonts w:ascii="Arial" w:hAnsi="Arial" w:cs="Arial"/>
          <w:b/>
          <w:sz w:val="24"/>
          <w:szCs w:val="24"/>
        </w:rPr>
        <w:t xml:space="preserve">allèles des gènes </w:t>
      </w:r>
      <w:r w:rsidRPr="00620F8A">
        <w:rPr>
          <w:rFonts w:ascii="Arial" w:hAnsi="Arial" w:cs="Arial"/>
          <w:b/>
          <w:i/>
          <w:sz w:val="24"/>
          <w:szCs w:val="24"/>
        </w:rPr>
        <w:t>extension</w:t>
      </w:r>
      <w:r w:rsidRPr="00620F8A">
        <w:rPr>
          <w:rFonts w:ascii="Arial" w:hAnsi="Arial" w:cs="Arial"/>
          <w:b/>
          <w:sz w:val="24"/>
          <w:szCs w:val="24"/>
        </w:rPr>
        <w:t xml:space="preserve"> et </w:t>
      </w:r>
      <w:r w:rsidRPr="00620F8A">
        <w:rPr>
          <w:rFonts w:ascii="Arial" w:hAnsi="Arial" w:cs="Arial"/>
          <w:b/>
          <w:i/>
          <w:sz w:val="24"/>
          <w:szCs w:val="24"/>
        </w:rPr>
        <w:t>kit</w:t>
      </w:r>
      <w:r>
        <w:rPr>
          <w:rFonts w:ascii="Arial" w:hAnsi="Arial" w:cs="Arial"/>
          <w:b/>
          <w:sz w:val="24"/>
          <w:szCs w:val="24"/>
        </w:rPr>
        <w:t xml:space="preserve"> </w:t>
      </w:r>
    </w:p>
    <w:p w14:paraId="623B727D" w14:textId="77777777" w:rsidR="00D9619C" w:rsidRDefault="00D9619C" w:rsidP="00590BFD">
      <w:pPr>
        <w:pBdr>
          <w:top w:val="single" w:sz="4" w:space="10" w:color="auto"/>
          <w:left w:val="single" w:sz="4" w:space="4" w:color="auto"/>
          <w:bottom w:val="single" w:sz="4" w:space="1" w:color="auto"/>
          <w:right w:val="single" w:sz="4" w:space="10" w:color="auto"/>
        </w:pBdr>
        <w:jc w:val="both"/>
        <w:rPr>
          <w:rFonts w:ascii="Arial" w:hAnsi="Arial" w:cs="Arial"/>
          <w:sz w:val="24"/>
          <w:szCs w:val="24"/>
        </w:rPr>
      </w:pPr>
      <w:r w:rsidRPr="003A4E53">
        <w:rPr>
          <w:rFonts w:ascii="Arial" w:hAnsi="Arial" w:cs="Arial"/>
          <w:noProof/>
          <w:sz w:val="24"/>
          <w:szCs w:val="24"/>
          <w:lang w:eastAsia="fr-FR"/>
        </w:rPr>
        <w:drawing>
          <wp:inline distT="0" distB="0" distL="0" distR="0" wp14:anchorId="18C16BAE" wp14:editId="79BB4B3D">
            <wp:extent cx="5836284" cy="2242868"/>
            <wp:effectExtent l="0" t="0" r="0" b="0"/>
            <wp:docPr id="8" name="Image 8" descr="C:\Users\Virg\Desktop\Sujets 2025\OCTOBRE après 1er cobayage\doc 1c tableau\tableau extension et k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irg\Desktop\Sujets 2025\OCTOBRE après 1er cobayage\doc 1c tableau\tableau extension et kit.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807" t="-6790" r="662" b="-5980"/>
                    <a:stretch/>
                  </pic:blipFill>
                  <pic:spPr bwMode="auto">
                    <a:xfrm>
                      <a:off x="0" y="0"/>
                      <a:ext cx="5851043" cy="2248540"/>
                    </a:xfrm>
                    <a:prstGeom prst="rect">
                      <a:avLst/>
                    </a:prstGeom>
                    <a:noFill/>
                    <a:ln>
                      <a:noFill/>
                    </a:ln>
                    <a:extLst>
                      <a:ext uri="{53640926-AAD7-44D8-BBD7-CCE9431645EC}">
                        <a14:shadowObscured xmlns:a14="http://schemas.microsoft.com/office/drawing/2010/main"/>
                      </a:ext>
                    </a:extLst>
                  </pic:spPr>
                </pic:pic>
              </a:graphicData>
            </a:graphic>
          </wp:inline>
        </w:drawing>
      </w:r>
    </w:p>
    <w:p w14:paraId="3BA01C97" w14:textId="7A42F67E" w:rsidR="00D9619C" w:rsidRPr="00D030DB" w:rsidRDefault="00D9619C" w:rsidP="00D030DB">
      <w:pPr>
        <w:pBdr>
          <w:top w:val="single" w:sz="4" w:space="10" w:color="auto"/>
          <w:left w:val="single" w:sz="4" w:space="4" w:color="auto"/>
          <w:bottom w:val="single" w:sz="4" w:space="1" w:color="auto"/>
          <w:right w:val="single" w:sz="4" w:space="10" w:color="auto"/>
        </w:pBdr>
        <w:jc w:val="right"/>
        <w:rPr>
          <w:rFonts w:ascii="Arial" w:hAnsi="Arial" w:cs="Arial"/>
          <w:i/>
          <w:sz w:val="24"/>
          <w:szCs w:val="24"/>
        </w:rPr>
      </w:pPr>
      <w:r w:rsidRPr="00BE781D">
        <w:rPr>
          <w:rFonts w:ascii="Arial" w:hAnsi="Arial" w:cs="Arial"/>
          <w:i/>
          <w:sz w:val="24"/>
          <w:szCs w:val="24"/>
          <w:u w:val="single"/>
        </w:rPr>
        <w:t>Source</w:t>
      </w:r>
      <w:r w:rsidRPr="00BE781D">
        <w:rPr>
          <w:rFonts w:ascii="Arial" w:hAnsi="Arial" w:cs="Arial"/>
          <w:i/>
          <w:sz w:val="24"/>
          <w:szCs w:val="24"/>
        </w:rPr>
        <w:t xml:space="preserve"> : </w:t>
      </w:r>
      <w:r w:rsidRPr="00A9020B">
        <w:rPr>
          <w:rFonts w:ascii="Arial" w:hAnsi="Arial" w:cs="Arial"/>
          <w:i/>
          <w:sz w:val="24"/>
          <w:szCs w:val="24"/>
        </w:rPr>
        <w:t>d’après Déterminisme génétique des robes d</w:t>
      </w:r>
      <w:r>
        <w:rPr>
          <w:rFonts w:ascii="Arial" w:hAnsi="Arial" w:cs="Arial"/>
          <w:i/>
          <w:sz w:val="24"/>
          <w:szCs w:val="24"/>
        </w:rPr>
        <w:t xml:space="preserve">u cheval et maladies associées, </w:t>
      </w:r>
      <w:r w:rsidRPr="00A9020B">
        <w:rPr>
          <w:rFonts w:ascii="Arial" w:hAnsi="Arial" w:cs="Arial"/>
          <w:i/>
          <w:sz w:val="24"/>
          <w:szCs w:val="24"/>
        </w:rPr>
        <w:t>J. Rey – école vétérinaire d’Alfort - 2019</w:t>
      </w:r>
    </w:p>
    <w:p w14:paraId="08759A1C" w14:textId="77777777" w:rsidR="00D9619C" w:rsidRDefault="00D9619C" w:rsidP="00D9619C">
      <w:pPr>
        <w:spacing w:after="120"/>
        <w:jc w:val="both"/>
        <w:rPr>
          <w:rFonts w:ascii="Arial" w:hAnsi="Arial" w:cs="Arial"/>
          <w:sz w:val="24"/>
          <w:szCs w:val="24"/>
        </w:rPr>
      </w:pPr>
    </w:p>
    <w:p w14:paraId="22A5E211" w14:textId="77777777" w:rsidR="00D9619C" w:rsidRPr="00620F8A" w:rsidRDefault="00D9619C" w:rsidP="00D9619C">
      <w:pPr>
        <w:spacing w:after="120"/>
        <w:jc w:val="both"/>
        <w:rPr>
          <w:rFonts w:ascii="Arial" w:hAnsi="Arial" w:cs="Arial"/>
          <w:sz w:val="24"/>
          <w:szCs w:val="24"/>
        </w:rPr>
      </w:pPr>
    </w:p>
    <w:p w14:paraId="50DE5B00"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rPr>
      </w:pPr>
      <w:r w:rsidRPr="00007CFD">
        <w:rPr>
          <w:rFonts w:ascii="Arial" w:hAnsi="Arial" w:cs="Arial"/>
          <w:b/>
          <w:sz w:val="24"/>
          <w:szCs w:val="24"/>
          <w:u w:val="single"/>
        </w:rPr>
        <w:t xml:space="preserve">Document </w:t>
      </w:r>
      <w:r>
        <w:rPr>
          <w:rFonts w:ascii="Arial" w:hAnsi="Arial" w:cs="Arial"/>
          <w:b/>
          <w:sz w:val="24"/>
          <w:szCs w:val="24"/>
          <w:u w:val="single"/>
        </w:rPr>
        <w:t>2</w:t>
      </w:r>
      <w:r w:rsidRPr="00803F89">
        <w:rPr>
          <w:rFonts w:ascii="Arial" w:hAnsi="Arial" w:cs="Arial"/>
          <w:b/>
          <w:sz w:val="24"/>
          <w:szCs w:val="24"/>
        </w:rPr>
        <w:t xml:space="preserve"> </w:t>
      </w:r>
      <w:r w:rsidRPr="00007CFD">
        <w:rPr>
          <w:rFonts w:ascii="Arial" w:hAnsi="Arial" w:cs="Arial"/>
          <w:b/>
          <w:sz w:val="24"/>
          <w:szCs w:val="24"/>
        </w:rPr>
        <w:t xml:space="preserve">: </w:t>
      </w:r>
      <w:r>
        <w:rPr>
          <w:rFonts w:ascii="Arial" w:hAnsi="Arial" w:cs="Arial"/>
          <w:b/>
          <w:sz w:val="24"/>
          <w:szCs w:val="24"/>
        </w:rPr>
        <w:t>micrographie de chromosomes d’une cellule reproductrice en début de division cellulaire, lors de la formation des gamètes</w:t>
      </w:r>
    </w:p>
    <w:p w14:paraId="7D55EB02"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sz w:val="24"/>
          <w:szCs w:val="24"/>
        </w:rPr>
      </w:pPr>
      <w:r w:rsidRPr="00FB1BD1">
        <w:rPr>
          <w:rFonts w:ascii="Arial" w:hAnsi="Arial" w:cs="Arial"/>
          <w:noProof/>
          <w:sz w:val="24"/>
          <w:szCs w:val="24"/>
          <w:lang w:eastAsia="fr-FR"/>
        </w:rPr>
        <w:drawing>
          <wp:inline distT="0" distB="0" distL="0" distR="0" wp14:anchorId="49692F06" wp14:editId="633DDE8E">
            <wp:extent cx="5848985" cy="3124200"/>
            <wp:effectExtent l="0" t="0" r="0" b="0"/>
            <wp:docPr id="5" name="Image 5" descr="C:\Users\Virg\Desktop\Sujets 2025\doc 2 sans bival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irg\Desktop\Sujets 2025\doc 2 sans bivalent.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5802" b="-6150"/>
                    <a:stretch/>
                  </pic:blipFill>
                  <pic:spPr bwMode="auto">
                    <a:xfrm>
                      <a:off x="0" y="0"/>
                      <a:ext cx="5849620" cy="3124539"/>
                    </a:xfrm>
                    <a:prstGeom prst="rect">
                      <a:avLst/>
                    </a:prstGeom>
                    <a:noFill/>
                    <a:ln>
                      <a:noFill/>
                    </a:ln>
                    <a:extLst>
                      <a:ext uri="{53640926-AAD7-44D8-BBD7-CCE9431645EC}">
                        <a14:shadowObscured xmlns:a14="http://schemas.microsoft.com/office/drawing/2010/main"/>
                      </a:ext>
                    </a:extLst>
                  </pic:spPr>
                </pic:pic>
              </a:graphicData>
            </a:graphic>
          </wp:inline>
        </w:drawing>
      </w:r>
    </w:p>
    <w:p w14:paraId="60A0DC56" w14:textId="3C2A7E25" w:rsidR="00E20498" w:rsidRPr="00A60211" w:rsidRDefault="00E20498" w:rsidP="00E20498">
      <w:pPr>
        <w:pBdr>
          <w:top w:val="single" w:sz="4" w:space="10" w:color="auto"/>
          <w:left w:val="single" w:sz="4" w:space="4" w:color="auto"/>
          <w:bottom w:val="single" w:sz="4" w:space="1" w:color="auto"/>
          <w:right w:val="single" w:sz="4" w:space="4" w:color="auto"/>
        </w:pBdr>
        <w:rPr>
          <w:rFonts w:ascii="Arial" w:hAnsi="Arial" w:cs="Arial"/>
        </w:rPr>
      </w:pPr>
      <w:r w:rsidRPr="00A60211">
        <w:rPr>
          <w:rFonts w:ascii="Arial" w:hAnsi="Arial" w:cs="Arial"/>
        </w:rPr>
        <w:t>Les appariements chromosomiques peuvent conduire à des recombinaisons génétiques.</w:t>
      </w:r>
    </w:p>
    <w:p w14:paraId="6425AE06" w14:textId="4518B9E8" w:rsidR="00D9619C" w:rsidRDefault="00D9619C" w:rsidP="00D9619C">
      <w:pPr>
        <w:pBdr>
          <w:top w:val="single" w:sz="4" w:space="10" w:color="auto"/>
          <w:left w:val="single" w:sz="4" w:space="4" w:color="auto"/>
          <w:bottom w:val="single" w:sz="4" w:space="1" w:color="auto"/>
          <w:right w:val="single" w:sz="4" w:space="4" w:color="auto"/>
        </w:pBdr>
        <w:jc w:val="right"/>
        <w:rPr>
          <w:rFonts w:ascii="Arial" w:hAnsi="Arial" w:cs="Arial"/>
          <w:i/>
          <w:sz w:val="24"/>
          <w:szCs w:val="24"/>
        </w:rPr>
      </w:pPr>
      <w:r w:rsidRPr="00BE781D">
        <w:rPr>
          <w:rFonts w:ascii="Arial" w:hAnsi="Arial" w:cs="Arial"/>
          <w:i/>
          <w:sz w:val="24"/>
          <w:szCs w:val="24"/>
          <w:u w:val="single"/>
        </w:rPr>
        <w:t>Source</w:t>
      </w:r>
      <w:r w:rsidRPr="00BE781D">
        <w:rPr>
          <w:rFonts w:ascii="Arial" w:hAnsi="Arial" w:cs="Arial"/>
          <w:i/>
          <w:sz w:val="24"/>
          <w:szCs w:val="24"/>
        </w:rPr>
        <w:t xml:space="preserve"> : </w:t>
      </w:r>
      <w:r>
        <w:rPr>
          <w:rFonts w:ascii="Arial" w:hAnsi="Arial" w:cs="Arial"/>
          <w:i/>
          <w:sz w:val="24"/>
          <w:szCs w:val="24"/>
        </w:rPr>
        <w:t xml:space="preserve">d’après G. H. Jones et al. </w:t>
      </w:r>
      <w:proofErr w:type="spellStart"/>
      <w:r>
        <w:rPr>
          <w:rFonts w:ascii="Arial" w:hAnsi="Arial" w:cs="Arial"/>
          <w:i/>
          <w:sz w:val="24"/>
          <w:szCs w:val="24"/>
        </w:rPr>
        <w:t>Cell</w:t>
      </w:r>
      <w:proofErr w:type="spellEnd"/>
      <w:r>
        <w:rPr>
          <w:rFonts w:ascii="Arial" w:hAnsi="Arial" w:cs="Arial"/>
          <w:i/>
          <w:sz w:val="24"/>
          <w:szCs w:val="24"/>
        </w:rPr>
        <w:t xml:space="preserve"> 126, 2006</w:t>
      </w:r>
    </w:p>
    <w:p w14:paraId="6104B6D1" w14:textId="77777777" w:rsidR="00D9619C" w:rsidRDefault="00D9619C" w:rsidP="00D9619C">
      <w:pPr>
        <w:spacing w:after="120"/>
        <w:jc w:val="both"/>
        <w:rPr>
          <w:rFonts w:ascii="Arial" w:hAnsi="Arial" w:cs="Arial"/>
          <w:sz w:val="24"/>
          <w:szCs w:val="24"/>
        </w:rPr>
      </w:pPr>
    </w:p>
    <w:p w14:paraId="0CE64C8A"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b/>
          <w:sz w:val="24"/>
          <w:szCs w:val="24"/>
        </w:rPr>
      </w:pPr>
      <w:r w:rsidRPr="00007CFD">
        <w:rPr>
          <w:rFonts w:ascii="Arial" w:hAnsi="Arial" w:cs="Arial"/>
          <w:b/>
          <w:sz w:val="24"/>
          <w:szCs w:val="24"/>
          <w:u w:val="single"/>
        </w:rPr>
        <w:lastRenderedPageBreak/>
        <w:t xml:space="preserve">Document </w:t>
      </w:r>
      <w:r>
        <w:rPr>
          <w:rFonts w:ascii="Arial" w:hAnsi="Arial" w:cs="Arial"/>
          <w:b/>
          <w:sz w:val="24"/>
          <w:szCs w:val="24"/>
          <w:u w:val="single"/>
        </w:rPr>
        <w:t>3</w:t>
      </w:r>
      <w:r w:rsidRPr="00803F89">
        <w:rPr>
          <w:rFonts w:ascii="Arial" w:hAnsi="Arial" w:cs="Arial"/>
          <w:b/>
          <w:sz w:val="24"/>
          <w:szCs w:val="24"/>
        </w:rPr>
        <w:t xml:space="preserve"> </w:t>
      </w:r>
      <w:r w:rsidRPr="00007CFD">
        <w:rPr>
          <w:rFonts w:ascii="Arial" w:hAnsi="Arial" w:cs="Arial"/>
          <w:b/>
          <w:sz w:val="24"/>
          <w:szCs w:val="24"/>
        </w:rPr>
        <w:t xml:space="preserve">: </w:t>
      </w:r>
      <w:r>
        <w:rPr>
          <w:rFonts w:ascii="Arial" w:hAnsi="Arial" w:cs="Arial"/>
          <w:b/>
          <w:sz w:val="24"/>
          <w:szCs w:val="24"/>
        </w:rPr>
        <w:t xml:space="preserve">allèles du gène </w:t>
      </w:r>
      <w:proofErr w:type="spellStart"/>
      <w:r w:rsidRPr="003556E5">
        <w:rPr>
          <w:rFonts w:ascii="Arial" w:hAnsi="Arial" w:cs="Arial"/>
          <w:b/>
          <w:i/>
          <w:sz w:val="24"/>
          <w:szCs w:val="24"/>
        </w:rPr>
        <w:t>ednrb</w:t>
      </w:r>
      <w:proofErr w:type="spellEnd"/>
      <w:r>
        <w:rPr>
          <w:rFonts w:ascii="Arial" w:hAnsi="Arial" w:cs="Arial"/>
          <w:b/>
          <w:sz w:val="24"/>
          <w:szCs w:val="24"/>
        </w:rPr>
        <w:t xml:space="preserve"> des parents du poulain de robe très claire</w:t>
      </w:r>
    </w:p>
    <w:p w14:paraId="7A131116" w14:textId="77777777" w:rsidR="00D9619C" w:rsidRDefault="00D9619C" w:rsidP="00D9619C">
      <w:pPr>
        <w:pBdr>
          <w:top w:val="single" w:sz="4" w:space="10" w:color="auto"/>
          <w:left w:val="single" w:sz="4" w:space="4" w:color="auto"/>
          <w:bottom w:val="single" w:sz="4" w:space="1" w:color="auto"/>
          <w:right w:val="single" w:sz="4" w:space="4" w:color="auto"/>
        </w:pBdr>
        <w:jc w:val="both"/>
        <w:rPr>
          <w:rFonts w:ascii="Arial" w:hAnsi="Arial" w:cs="Arial"/>
          <w:i/>
          <w:sz w:val="24"/>
          <w:szCs w:val="24"/>
        </w:rPr>
      </w:pPr>
      <w:r>
        <w:rPr>
          <w:rFonts w:ascii="Arial" w:hAnsi="Arial" w:cs="Arial"/>
          <w:sz w:val="24"/>
          <w:szCs w:val="24"/>
        </w:rPr>
        <w:t xml:space="preserve">Un autre gène a la particularité d’intervenir lors du développement de l’embryon des Vertébrés : le gène </w:t>
      </w:r>
      <w:proofErr w:type="spellStart"/>
      <w:r w:rsidRPr="008675B7">
        <w:rPr>
          <w:rFonts w:ascii="Arial" w:hAnsi="Arial" w:cs="Arial"/>
          <w:i/>
          <w:sz w:val="24"/>
          <w:szCs w:val="24"/>
        </w:rPr>
        <w:t>ednrb</w:t>
      </w:r>
      <w:proofErr w:type="spellEnd"/>
      <w:r w:rsidRPr="009C0AEA">
        <w:rPr>
          <w:rFonts w:ascii="Arial" w:hAnsi="Arial" w:cs="Arial"/>
          <w:sz w:val="24"/>
          <w:szCs w:val="24"/>
        </w:rPr>
        <w:t>, qui est responsable du syndrome du poulain blanc. Les individus posséd</w:t>
      </w:r>
      <w:r>
        <w:rPr>
          <w:rFonts w:ascii="Arial" w:hAnsi="Arial" w:cs="Arial"/>
          <w:sz w:val="24"/>
          <w:szCs w:val="24"/>
        </w:rPr>
        <w:t>ant deux allèles mutés de ce gène présentent une anomalie de la formation de l’intestin, qui se traduit après la naissance par de graves troubles de la digestion.</w:t>
      </w:r>
    </w:p>
    <w:p w14:paraId="488379B8"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 xml:space="preserve">Les ADN des parents du poulain et de chevaux témoins ont été amplifiés en laboratoire (par PCR) de manière à produire de nombreux fragments dont la taille dépend de la nature de leurs allèles pour le gène </w:t>
      </w:r>
      <w:proofErr w:type="spellStart"/>
      <w:r w:rsidRPr="008675B7">
        <w:rPr>
          <w:rFonts w:ascii="Arial" w:hAnsi="Arial" w:cs="Arial"/>
          <w:i/>
          <w:sz w:val="24"/>
          <w:szCs w:val="24"/>
        </w:rPr>
        <w:t>ednrb</w:t>
      </w:r>
      <w:proofErr w:type="spellEnd"/>
      <w:r>
        <w:rPr>
          <w:rFonts w:ascii="Arial" w:hAnsi="Arial" w:cs="Arial"/>
          <w:sz w:val="24"/>
          <w:szCs w:val="24"/>
        </w:rPr>
        <w:t>. La longueur de ces fragments en paires de bases (exprimée en kb) a été déterminée par électrophorèse, technique permettant de séparer des molécules chargées dans un gel sous l’effet d’un champ électrique.</w:t>
      </w:r>
    </w:p>
    <w:p w14:paraId="76E16414"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p>
    <w:p w14:paraId="3FC9441C"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p>
    <w:p w14:paraId="2746AEEE"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center"/>
        <w:rPr>
          <w:rFonts w:ascii="Arial" w:hAnsi="Arial" w:cs="Arial"/>
          <w:sz w:val="24"/>
          <w:szCs w:val="24"/>
          <w:u w:val="single"/>
        </w:rPr>
      </w:pPr>
      <w:r>
        <w:rPr>
          <w:rFonts w:ascii="Arial" w:hAnsi="Arial" w:cs="Arial"/>
          <w:sz w:val="24"/>
          <w:szCs w:val="24"/>
          <w:u w:val="single"/>
        </w:rPr>
        <w:t>Photographie d’une partie du gel d’électrophorèse</w:t>
      </w:r>
    </w:p>
    <w:p w14:paraId="5DB1A23F"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center"/>
        <w:rPr>
          <w:rFonts w:ascii="Arial" w:hAnsi="Arial" w:cs="Arial"/>
          <w:sz w:val="24"/>
          <w:szCs w:val="24"/>
          <w:u w:val="single"/>
        </w:rPr>
      </w:pPr>
      <w:proofErr w:type="gramStart"/>
      <w:r>
        <w:rPr>
          <w:rFonts w:ascii="Arial" w:hAnsi="Arial" w:cs="Arial"/>
          <w:sz w:val="24"/>
          <w:szCs w:val="24"/>
          <w:u w:val="single"/>
        </w:rPr>
        <w:t>présentant</w:t>
      </w:r>
      <w:proofErr w:type="gramEnd"/>
      <w:r>
        <w:rPr>
          <w:rFonts w:ascii="Arial" w:hAnsi="Arial" w:cs="Arial"/>
          <w:sz w:val="24"/>
          <w:szCs w:val="24"/>
          <w:u w:val="single"/>
        </w:rPr>
        <w:t xml:space="preserve"> le résultat de l’expérience</w:t>
      </w:r>
    </w:p>
    <w:p w14:paraId="02AA372A" w14:textId="77777777" w:rsidR="00D9619C" w:rsidRPr="00553EB7" w:rsidRDefault="00D9619C" w:rsidP="00D9619C">
      <w:pPr>
        <w:pBdr>
          <w:top w:val="single" w:sz="4" w:space="10" w:color="auto"/>
          <w:left w:val="single" w:sz="4" w:space="4" w:color="auto"/>
          <w:bottom w:val="single" w:sz="4" w:space="1" w:color="auto"/>
          <w:right w:val="single" w:sz="4" w:space="4" w:color="auto"/>
        </w:pBdr>
        <w:spacing w:after="0"/>
        <w:jc w:val="center"/>
        <w:rPr>
          <w:rFonts w:ascii="Arial" w:hAnsi="Arial" w:cs="Arial"/>
          <w:sz w:val="24"/>
          <w:szCs w:val="24"/>
          <w:u w:val="single"/>
        </w:rPr>
      </w:pPr>
    </w:p>
    <w:p w14:paraId="5712E56D"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p>
    <w:p w14:paraId="0AF87606" w14:textId="77777777" w:rsidR="00D9619C" w:rsidRDefault="00D9619C" w:rsidP="00D9619C">
      <w:pPr>
        <w:pBdr>
          <w:top w:val="single" w:sz="4" w:space="10" w:color="auto"/>
          <w:left w:val="single" w:sz="4" w:space="4" w:color="auto"/>
          <w:bottom w:val="single" w:sz="4" w:space="1" w:color="auto"/>
          <w:right w:val="single" w:sz="4" w:space="4" w:color="auto"/>
        </w:pBdr>
        <w:spacing w:line="240" w:lineRule="auto"/>
        <w:jc w:val="center"/>
        <w:rPr>
          <w:rFonts w:ascii="Arial" w:hAnsi="Arial" w:cs="Arial"/>
          <w:sz w:val="24"/>
          <w:szCs w:val="24"/>
        </w:rPr>
      </w:pPr>
      <w:r w:rsidRPr="00DF6C4A">
        <w:rPr>
          <w:rFonts w:ascii="Arial" w:hAnsi="Arial" w:cs="Arial"/>
          <w:noProof/>
          <w:sz w:val="24"/>
          <w:szCs w:val="24"/>
          <w:lang w:eastAsia="fr-FR"/>
        </w:rPr>
        <w:drawing>
          <wp:inline distT="0" distB="0" distL="0" distR="0" wp14:anchorId="578FE492" wp14:editId="39FB5366">
            <wp:extent cx="5799456" cy="1533525"/>
            <wp:effectExtent l="0" t="0" r="0" b="9525"/>
            <wp:docPr id="2" name="Image 2" descr="C:\Users\Virg\Desktop\Sujets 2025\él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rg\Desktop\Sujets 2025\élec.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55" r="1141"/>
                    <a:stretch/>
                  </pic:blipFill>
                  <pic:spPr bwMode="auto">
                    <a:xfrm>
                      <a:off x="0" y="0"/>
                      <a:ext cx="5804633" cy="1534894"/>
                    </a:xfrm>
                    <a:prstGeom prst="rect">
                      <a:avLst/>
                    </a:prstGeom>
                    <a:noFill/>
                    <a:ln>
                      <a:noFill/>
                    </a:ln>
                    <a:extLst>
                      <a:ext uri="{53640926-AAD7-44D8-BBD7-CCE9431645EC}">
                        <a14:shadowObscured xmlns:a14="http://schemas.microsoft.com/office/drawing/2010/main"/>
                      </a:ext>
                    </a:extLst>
                  </pic:spPr>
                </pic:pic>
              </a:graphicData>
            </a:graphic>
          </wp:inline>
        </w:drawing>
      </w:r>
    </w:p>
    <w:p w14:paraId="78D46C1D" w14:textId="77777777" w:rsidR="00D9619C" w:rsidRDefault="00D9619C" w:rsidP="00D9619C">
      <w:pPr>
        <w:pBdr>
          <w:top w:val="single" w:sz="4" w:space="10" w:color="auto"/>
          <w:left w:val="single" w:sz="4" w:space="4" w:color="auto"/>
          <w:bottom w:val="single" w:sz="4" w:space="1" w:color="auto"/>
          <w:right w:val="single" w:sz="4" w:space="4" w:color="auto"/>
        </w:pBdr>
        <w:rPr>
          <w:rFonts w:ascii="Arial" w:hAnsi="Arial" w:cs="Arial"/>
          <w:sz w:val="24"/>
          <w:szCs w:val="24"/>
        </w:rPr>
      </w:pPr>
    </w:p>
    <w:p w14:paraId="08448D9F" w14:textId="77777777" w:rsidR="00D9619C" w:rsidRDefault="00D9619C" w:rsidP="00D9619C">
      <w:pPr>
        <w:pBdr>
          <w:top w:val="single" w:sz="4" w:space="10" w:color="auto"/>
          <w:left w:val="single" w:sz="4" w:space="4" w:color="auto"/>
          <w:bottom w:val="single" w:sz="4" w:space="1" w:color="auto"/>
          <w:right w:val="single" w:sz="4" w:space="4" w:color="auto"/>
        </w:pBdr>
        <w:rPr>
          <w:rFonts w:ascii="Arial" w:hAnsi="Arial" w:cs="Arial"/>
          <w:sz w:val="24"/>
          <w:szCs w:val="24"/>
        </w:rPr>
      </w:pPr>
      <w:r w:rsidRPr="00FD1E55">
        <w:rPr>
          <w:rFonts w:ascii="Arial" w:hAnsi="Arial" w:cs="Arial"/>
          <w:sz w:val="24"/>
          <w:szCs w:val="24"/>
        </w:rPr>
        <w:t>Légende</w:t>
      </w:r>
      <w:r>
        <w:rPr>
          <w:rFonts w:ascii="Arial" w:hAnsi="Arial" w:cs="Arial"/>
          <w:sz w:val="24"/>
          <w:szCs w:val="24"/>
        </w:rPr>
        <w:t> :</w:t>
      </w:r>
    </w:p>
    <w:p w14:paraId="48F9D49E"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1 : marqueurs de taille de l’ADN servant d’échelle</w:t>
      </w:r>
    </w:p>
    <w:p w14:paraId="335E92A8"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2 : ADN d’un individu présentant des allèles d’</w:t>
      </w:r>
      <w:proofErr w:type="spellStart"/>
      <w:r w:rsidRPr="00FA63D3">
        <w:rPr>
          <w:rFonts w:ascii="Arial" w:hAnsi="Arial" w:cs="Arial"/>
          <w:i/>
          <w:sz w:val="24"/>
          <w:szCs w:val="24"/>
        </w:rPr>
        <w:t>ednrb</w:t>
      </w:r>
      <w:proofErr w:type="spellEnd"/>
      <w:r>
        <w:rPr>
          <w:rFonts w:ascii="Arial" w:hAnsi="Arial" w:cs="Arial"/>
          <w:sz w:val="24"/>
          <w:szCs w:val="24"/>
        </w:rPr>
        <w:t xml:space="preserve"> non mutés (homozygote non muté)</w:t>
      </w:r>
    </w:p>
    <w:p w14:paraId="4E2D0807"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3 : ADN de la jument</w:t>
      </w:r>
    </w:p>
    <w:p w14:paraId="3099DBF2"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4 : ADN de l’étalon</w:t>
      </w:r>
    </w:p>
    <w:p w14:paraId="19979FDE"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r>
        <w:rPr>
          <w:rFonts w:ascii="Arial" w:hAnsi="Arial" w:cs="Arial"/>
          <w:sz w:val="24"/>
          <w:szCs w:val="24"/>
        </w:rPr>
        <w:t>5 : ADN d’un individu présentant des allèles d’</w:t>
      </w:r>
      <w:proofErr w:type="spellStart"/>
      <w:r w:rsidRPr="00FA63D3">
        <w:rPr>
          <w:rFonts w:ascii="Arial" w:hAnsi="Arial" w:cs="Arial"/>
          <w:i/>
          <w:sz w:val="24"/>
          <w:szCs w:val="24"/>
        </w:rPr>
        <w:t>ednrb</w:t>
      </w:r>
      <w:proofErr w:type="spellEnd"/>
      <w:r>
        <w:rPr>
          <w:rFonts w:ascii="Arial" w:hAnsi="Arial" w:cs="Arial"/>
          <w:sz w:val="24"/>
          <w:szCs w:val="24"/>
        </w:rPr>
        <w:t xml:space="preserve"> mutés (homozygote muté) et porteur du syndrome du poulain blanc</w:t>
      </w:r>
    </w:p>
    <w:p w14:paraId="68DCD007"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p>
    <w:p w14:paraId="7A258836" w14:textId="77777777" w:rsidR="00D9619C" w:rsidRDefault="00D9619C" w:rsidP="00D9619C">
      <w:pPr>
        <w:pBdr>
          <w:top w:val="single" w:sz="4" w:space="10" w:color="auto"/>
          <w:left w:val="single" w:sz="4" w:space="4" w:color="auto"/>
          <w:bottom w:val="single" w:sz="4" w:space="1" w:color="auto"/>
          <w:right w:val="single" w:sz="4" w:space="4" w:color="auto"/>
        </w:pBdr>
        <w:spacing w:after="0"/>
        <w:jc w:val="both"/>
        <w:rPr>
          <w:rFonts w:ascii="Arial" w:hAnsi="Arial" w:cs="Arial"/>
          <w:sz w:val="24"/>
          <w:szCs w:val="24"/>
        </w:rPr>
      </w:pPr>
    </w:p>
    <w:p w14:paraId="0CE7807F" w14:textId="77777777" w:rsidR="00D9619C" w:rsidRPr="00570E6B" w:rsidRDefault="00D9619C" w:rsidP="00D9619C">
      <w:pPr>
        <w:pBdr>
          <w:top w:val="single" w:sz="4" w:space="10" w:color="auto"/>
          <w:left w:val="single" w:sz="4" w:space="4" w:color="auto"/>
          <w:bottom w:val="single" w:sz="4" w:space="1" w:color="auto"/>
          <w:right w:val="single" w:sz="4" w:space="4" w:color="auto"/>
        </w:pBdr>
        <w:spacing w:after="0"/>
        <w:jc w:val="right"/>
        <w:rPr>
          <w:rFonts w:ascii="Arial" w:hAnsi="Arial" w:cs="Arial"/>
          <w:i/>
          <w:sz w:val="24"/>
          <w:szCs w:val="24"/>
        </w:rPr>
      </w:pPr>
      <w:r w:rsidRPr="00AD654E">
        <w:rPr>
          <w:rFonts w:ascii="Arial" w:hAnsi="Arial" w:cs="Arial"/>
          <w:i/>
          <w:sz w:val="24"/>
          <w:szCs w:val="24"/>
          <w:u w:val="single"/>
        </w:rPr>
        <w:t>Source</w:t>
      </w:r>
      <w:r w:rsidRPr="00AD654E">
        <w:rPr>
          <w:rFonts w:ascii="Arial" w:hAnsi="Arial" w:cs="Arial"/>
          <w:i/>
          <w:sz w:val="24"/>
          <w:szCs w:val="24"/>
        </w:rPr>
        <w:t xml:space="preserve"> : d’après Le syndrome du poulain blanc : mise au point d’un test de diagnostic </w:t>
      </w:r>
      <w:r>
        <w:rPr>
          <w:rFonts w:ascii="Arial" w:hAnsi="Arial" w:cs="Arial"/>
          <w:i/>
          <w:sz w:val="24"/>
          <w:szCs w:val="24"/>
        </w:rPr>
        <w:t>moléculaire - F. Seignobos -</w:t>
      </w:r>
      <w:r w:rsidRPr="00AD654E">
        <w:rPr>
          <w:rFonts w:ascii="Arial" w:hAnsi="Arial" w:cs="Arial"/>
          <w:i/>
          <w:sz w:val="24"/>
          <w:szCs w:val="24"/>
        </w:rPr>
        <w:t xml:space="preserve"> Ecole vétérinaire de Lyon - 2010</w:t>
      </w:r>
    </w:p>
    <w:p w14:paraId="28394BCC" w14:textId="77777777" w:rsidR="00D9619C" w:rsidRPr="00570E6B" w:rsidRDefault="00D9619C" w:rsidP="00D9619C">
      <w:pPr>
        <w:spacing w:after="120"/>
        <w:jc w:val="both"/>
        <w:rPr>
          <w:rFonts w:ascii="Arial" w:hAnsi="Arial" w:cs="Arial"/>
          <w:sz w:val="24"/>
          <w:szCs w:val="24"/>
        </w:rPr>
      </w:pPr>
    </w:p>
    <w:p w14:paraId="66E6D13E" w14:textId="018CDB56" w:rsidR="00D9619C" w:rsidRDefault="00D9619C">
      <w:r>
        <w:br w:type="page"/>
      </w:r>
    </w:p>
    <w:p w14:paraId="781D2604" w14:textId="77777777" w:rsidR="00D9619C" w:rsidRDefault="00D9619C" w:rsidP="00D9619C">
      <w:pPr>
        <w:pBdr>
          <w:top w:val="single" w:sz="4" w:space="10" w:color="auto"/>
          <w:left w:val="single" w:sz="4" w:space="4" w:color="auto"/>
          <w:bottom w:val="single" w:sz="4" w:space="14" w:color="auto"/>
          <w:right w:val="single" w:sz="4" w:space="4" w:color="auto"/>
        </w:pBdr>
        <w:jc w:val="both"/>
        <w:rPr>
          <w:rFonts w:ascii="Arial" w:hAnsi="Arial" w:cs="Arial"/>
          <w:b/>
          <w:sz w:val="24"/>
          <w:szCs w:val="24"/>
        </w:rPr>
      </w:pPr>
      <w:r w:rsidRPr="00007CFD">
        <w:rPr>
          <w:rFonts w:ascii="Arial" w:hAnsi="Arial" w:cs="Arial"/>
          <w:b/>
          <w:sz w:val="24"/>
          <w:szCs w:val="24"/>
          <w:u w:val="single"/>
        </w:rPr>
        <w:lastRenderedPageBreak/>
        <w:t xml:space="preserve">Document </w:t>
      </w:r>
      <w:r>
        <w:rPr>
          <w:rFonts w:ascii="Arial" w:hAnsi="Arial" w:cs="Arial"/>
          <w:b/>
          <w:sz w:val="24"/>
          <w:szCs w:val="24"/>
          <w:u w:val="single"/>
        </w:rPr>
        <w:t>4</w:t>
      </w:r>
      <w:r w:rsidRPr="00803F89">
        <w:rPr>
          <w:rFonts w:ascii="Arial" w:hAnsi="Arial" w:cs="Arial"/>
          <w:b/>
          <w:sz w:val="24"/>
          <w:szCs w:val="24"/>
        </w:rPr>
        <w:t xml:space="preserve"> </w:t>
      </w:r>
      <w:r w:rsidRPr="00007CFD">
        <w:rPr>
          <w:rFonts w:ascii="Arial" w:hAnsi="Arial" w:cs="Arial"/>
          <w:b/>
          <w:sz w:val="24"/>
          <w:szCs w:val="24"/>
        </w:rPr>
        <w:t xml:space="preserve">: </w:t>
      </w:r>
      <w:r>
        <w:rPr>
          <w:rFonts w:ascii="Arial" w:hAnsi="Arial" w:cs="Arial"/>
          <w:b/>
          <w:sz w:val="24"/>
          <w:szCs w:val="24"/>
        </w:rPr>
        <w:t xml:space="preserve">rôle du gène </w:t>
      </w:r>
      <w:proofErr w:type="spellStart"/>
      <w:r>
        <w:rPr>
          <w:rFonts w:ascii="Arial" w:hAnsi="Arial" w:cs="Arial"/>
          <w:b/>
          <w:i/>
          <w:sz w:val="24"/>
          <w:szCs w:val="24"/>
        </w:rPr>
        <w:t>ednrb</w:t>
      </w:r>
      <w:proofErr w:type="spellEnd"/>
      <w:r>
        <w:rPr>
          <w:rFonts w:ascii="Arial" w:hAnsi="Arial" w:cs="Arial"/>
          <w:b/>
          <w:i/>
          <w:sz w:val="24"/>
          <w:szCs w:val="24"/>
        </w:rPr>
        <w:t xml:space="preserve"> </w:t>
      </w:r>
      <w:r w:rsidRPr="00E53EE6">
        <w:rPr>
          <w:rFonts w:ascii="Arial" w:hAnsi="Arial" w:cs="Arial"/>
          <w:b/>
          <w:sz w:val="24"/>
          <w:szCs w:val="24"/>
        </w:rPr>
        <w:t>dans la coloration du pelage</w:t>
      </w:r>
    </w:p>
    <w:p w14:paraId="11485E98" w14:textId="77777777" w:rsidR="00D9619C" w:rsidRDefault="00D9619C" w:rsidP="00D9619C">
      <w:pPr>
        <w:pBdr>
          <w:top w:val="single" w:sz="4" w:space="10" w:color="auto"/>
          <w:left w:val="single" w:sz="4" w:space="4" w:color="auto"/>
          <w:bottom w:val="single" w:sz="4" w:space="14" w:color="auto"/>
          <w:right w:val="single" w:sz="4" w:space="4" w:color="auto"/>
        </w:pBdr>
        <w:jc w:val="both"/>
        <w:rPr>
          <w:rFonts w:ascii="Arial" w:hAnsi="Arial" w:cs="Arial"/>
          <w:sz w:val="24"/>
          <w:szCs w:val="24"/>
        </w:rPr>
      </w:pPr>
      <w:r>
        <w:rPr>
          <w:rFonts w:ascii="Arial" w:hAnsi="Arial" w:cs="Arial"/>
          <w:sz w:val="24"/>
          <w:szCs w:val="24"/>
        </w:rPr>
        <w:t xml:space="preserve">Le gène </w:t>
      </w:r>
      <w:proofErr w:type="spellStart"/>
      <w:r w:rsidRPr="00C45AD7">
        <w:rPr>
          <w:rFonts w:ascii="Arial" w:hAnsi="Arial" w:cs="Arial"/>
          <w:i/>
          <w:sz w:val="24"/>
          <w:szCs w:val="24"/>
        </w:rPr>
        <w:t>ednrb</w:t>
      </w:r>
      <w:proofErr w:type="spellEnd"/>
      <w:r>
        <w:rPr>
          <w:rFonts w:ascii="Arial" w:hAnsi="Arial" w:cs="Arial"/>
          <w:sz w:val="24"/>
          <w:szCs w:val="24"/>
        </w:rPr>
        <w:t xml:space="preserve"> intervient notamment dans la mise en place des cellules de la peau qui produisent les pigments (mélanines) à l’origine de la couleur fauve ou noire des poils. Ces cellules sont appelées mélanocytes. Au cours de la formation de l’embryon, des cellules souches ou précurseurs des </w:t>
      </w:r>
      <w:r w:rsidRPr="009579B4">
        <w:rPr>
          <w:rFonts w:ascii="Arial" w:hAnsi="Arial" w:cs="Arial"/>
          <w:sz w:val="24"/>
          <w:szCs w:val="24"/>
        </w:rPr>
        <w:t>mélanocytes se déplacent de zones internes vers la surface d</w:t>
      </w:r>
      <w:r>
        <w:rPr>
          <w:rFonts w:ascii="Arial" w:hAnsi="Arial" w:cs="Arial"/>
          <w:sz w:val="24"/>
          <w:szCs w:val="24"/>
        </w:rPr>
        <w:t xml:space="preserve">e l’embryon, lors d’un processus de migration, grâce à différents gènes dont le gène </w:t>
      </w:r>
      <w:proofErr w:type="spellStart"/>
      <w:r>
        <w:rPr>
          <w:rFonts w:ascii="Arial" w:hAnsi="Arial" w:cs="Arial"/>
          <w:i/>
          <w:sz w:val="24"/>
          <w:szCs w:val="24"/>
        </w:rPr>
        <w:t>ednrb</w:t>
      </w:r>
      <w:proofErr w:type="spellEnd"/>
      <w:r>
        <w:rPr>
          <w:rFonts w:ascii="Arial" w:hAnsi="Arial" w:cs="Arial"/>
          <w:sz w:val="24"/>
          <w:szCs w:val="24"/>
        </w:rPr>
        <w:t>. Ces cellules souches vont alors se différencier et assurer leur fonction de cellules pigmentées dans la peau</w:t>
      </w:r>
      <w:r w:rsidRPr="00007CFD">
        <w:rPr>
          <w:rFonts w:ascii="Arial" w:hAnsi="Arial" w:cs="Arial"/>
          <w:sz w:val="24"/>
          <w:szCs w:val="24"/>
        </w:rPr>
        <w:t>.</w:t>
      </w:r>
      <w:r>
        <w:rPr>
          <w:rFonts w:ascii="Arial" w:hAnsi="Arial" w:cs="Arial"/>
          <w:sz w:val="24"/>
          <w:szCs w:val="24"/>
        </w:rPr>
        <w:t xml:space="preserve"> La migration de telles cellules a été étudiée chez des embryons de souris. Elle est semblable chez les embryons de cheval.</w:t>
      </w:r>
    </w:p>
    <w:p w14:paraId="5B127343" w14:textId="6C164924" w:rsidR="00153E06" w:rsidRPr="00153E06" w:rsidRDefault="00D9619C" w:rsidP="00153E06">
      <w:pPr>
        <w:pBdr>
          <w:top w:val="single" w:sz="4" w:space="10" w:color="auto"/>
          <w:left w:val="single" w:sz="4" w:space="4" w:color="auto"/>
          <w:bottom w:val="single" w:sz="4" w:space="14" w:color="auto"/>
          <w:right w:val="single" w:sz="4" w:space="4" w:color="auto"/>
        </w:pBdr>
        <w:rPr>
          <w:rFonts w:ascii="Arial" w:hAnsi="Arial" w:cs="Arial"/>
          <w:sz w:val="24"/>
          <w:szCs w:val="24"/>
        </w:rPr>
      </w:pPr>
      <w:r w:rsidRPr="00494904">
        <w:rPr>
          <w:rFonts w:ascii="Arial" w:hAnsi="Arial" w:cs="Arial"/>
          <w:sz w:val="24"/>
          <w:szCs w:val="24"/>
          <w:u w:val="single"/>
        </w:rPr>
        <w:t>Résultats d</w:t>
      </w:r>
      <w:r>
        <w:rPr>
          <w:rFonts w:ascii="Arial" w:hAnsi="Arial" w:cs="Arial"/>
          <w:sz w:val="24"/>
          <w:szCs w:val="24"/>
          <w:u w:val="single"/>
        </w:rPr>
        <w:t>’une expérience de localisation de précurseurs de mélanocytes en migration chez des embryons de souris de génotypes différents et phénotypes après</w:t>
      </w:r>
      <w:r w:rsidR="00153E06">
        <w:rPr>
          <w:rFonts w:ascii="Arial" w:hAnsi="Arial" w:cs="Arial"/>
          <w:sz w:val="24"/>
          <w:szCs w:val="24"/>
          <w:u w:val="single"/>
        </w:rPr>
        <w:t xml:space="preserve"> </w:t>
      </w:r>
      <w:r>
        <w:rPr>
          <w:rFonts w:ascii="Arial" w:hAnsi="Arial" w:cs="Arial"/>
          <w:sz w:val="24"/>
          <w:szCs w:val="24"/>
          <w:u w:val="single"/>
        </w:rPr>
        <w:t>la naissance</w:t>
      </w:r>
      <w:r>
        <w:rPr>
          <w:rFonts w:ascii="Arial" w:hAnsi="Arial" w:cs="Arial"/>
          <w:sz w:val="24"/>
          <w:szCs w:val="24"/>
        </w:rPr>
        <w:t xml:space="preserve"> </w:t>
      </w:r>
    </w:p>
    <w:p w14:paraId="67F05FA3" w14:textId="725412E8" w:rsidR="00153E06" w:rsidRDefault="00153E06" w:rsidP="00E6782E">
      <w:pPr>
        <w:pBdr>
          <w:top w:val="single" w:sz="4" w:space="10" w:color="auto"/>
          <w:left w:val="single" w:sz="4" w:space="4" w:color="auto"/>
          <w:bottom w:val="single" w:sz="4" w:space="14" w:color="auto"/>
          <w:right w:val="single" w:sz="4" w:space="4" w:color="auto"/>
        </w:pBdr>
        <w:jc w:val="center"/>
        <w:rPr>
          <w:rFonts w:ascii="Arial" w:hAnsi="Arial" w:cs="Arial"/>
          <w:i/>
          <w:sz w:val="24"/>
          <w:szCs w:val="24"/>
          <w:u w:val="single"/>
        </w:rPr>
      </w:pPr>
      <w:r w:rsidRPr="00521B75">
        <w:rPr>
          <w:rFonts w:ascii="Arial" w:hAnsi="Arial" w:cs="Arial"/>
          <w:noProof/>
          <w:sz w:val="24"/>
          <w:szCs w:val="24"/>
          <w:lang w:eastAsia="fr-FR"/>
        </w:rPr>
        <w:drawing>
          <wp:inline distT="0" distB="0" distL="0" distR="0" wp14:anchorId="1D90DBC4" wp14:editId="3434706D">
            <wp:extent cx="4685629" cy="5607050"/>
            <wp:effectExtent l="0" t="0" r="1270" b="0"/>
            <wp:docPr id="6" name="Image 6" descr="C:\Users\Virg\Desktop\Sujets 2025\OCTOBRE\doc 4\t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irg\Desktop\Sujets 2025\OCTOBRE\doc 4\tab.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1922" b="2632"/>
                    <a:stretch/>
                  </pic:blipFill>
                  <pic:spPr bwMode="auto">
                    <a:xfrm>
                      <a:off x="0" y="0"/>
                      <a:ext cx="4685629" cy="5607050"/>
                    </a:xfrm>
                    <a:prstGeom prst="rect">
                      <a:avLst/>
                    </a:prstGeom>
                    <a:noFill/>
                    <a:ln>
                      <a:noFill/>
                    </a:ln>
                    <a:extLst>
                      <a:ext uri="{53640926-AAD7-44D8-BBD7-CCE9431645EC}">
                        <a14:shadowObscured xmlns:a14="http://schemas.microsoft.com/office/drawing/2010/main"/>
                      </a:ext>
                    </a:extLst>
                  </pic:spPr>
                </pic:pic>
              </a:graphicData>
            </a:graphic>
          </wp:inline>
        </w:drawing>
      </w:r>
    </w:p>
    <w:p w14:paraId="5A856D20" w14:textId="0B91E8DA" w:rsidR="00D9619C" w:rsidRPr="00D9619C" w:rsidRDefault="00D9619C" w:rsidP="00153E06">
      <w:pPr>
        <w:pBdr>
          <w:top w:val="single" w:sz="4" w:space="10" w:color="auto"/>
          <w:left w:val="single" w:sz="4" w:space="4" w:color="auto"/>
          <w:bottom w:val="single" w:sz="4" w:space="14" w:color="auto"/>
          <w:right w:val="single" w:sz="4" w:space="4" w:color="auto"/>
        </w:pBdr>
        <w:jc w:val="center"/>
        <w:rPr>
          <w:rFonts w:ascii="Arial" w:hAnsi="Arial" w:cs="Arial"/>
          <w:sz w:val="24"/>
          <w:szCs w:val="24"/>
        </w:rPr>
      </w:pPr>
      <w:r w:rsidRPr="0065008A">
        <w:rPr>
          <w:rFonts w:ascii="Arial" w:hAnsi="Arial" w:cs="Arial"/>
          <w:i/>
          <w:sz w:val="24"/>
          <w:szCs w:val="24"/>
          <w:u w:val="single"/>
        </w:rPr>
        <w:t>Sources</w:t>
      </w:r>
      <w:r w:rsidRPr="0065008A">
        <w:rPr>
          <w:rFonts w:ascii="Arial" w:hAnsi="Arial" w:cs="Arial"/>
          <w:i/>
          <w:sz w:val="24"/>
          <w:szCs w:val="24"/>
        </w:rPr>
        <w:t xml:space="preserve"> : d’après H. Lee et al. </w:t>
      </w:r>
      <w:r w:rsidRPr="0065008A">
        <w:rPr>
          <w:rFonts w:ascii="Arial" w:hAnsi="Arial" w:cs="Arial"/>
          <w:i/>
          <w:sz w:val="24"/>
          <w:szCs w:val="24"/>
          <w:lang w:val="en-US"/>
        </w:rPr>
        <w:t>Deve</w:t>
      </w:r>
      <w:r>
        <w:rPr>
          <w:rFonts w:ascii="Arial" w:hAnsi="Arial" w:cs="Arial"/>
          <w:i/>
          <w:sz w:val="24"/>
          <w:szCs w:val="24"/>
          <w:lang w:val="en-US"/>
        </w:rPr>
        <w:t>lopmental Biology 259</w:t>
      </w:r>
      <w:r w:rsidR="00344C4D">
        <w:rPr>
          <w:rFonts w:ascii="Arial" w:hAnsi="Arial" w:cs="Arial"/>
          <w:i/>
          <w:sz w:val="24"/>
          <w:szCs w:val="24"/>
          <w:lang w:val="en-US"/>
        </w:rPr>
        <w:t xml:space="preserve"> (</w:t>
      </w:r>
      <w:r>
        <w:rPr>
          <w:rFonts w:ascii="Arial" w:hAnsi="Arial" w:cs="Arial"/>
          <w:i/>
          <w:sz w:val="24"/>
          <w:szCs w:val="24"/>
          <w:lang w:val="en-US"/>
        </w:rPr>
        <w:t>2003</w:t>
      </w:r>
      <w:r w:rsidR="00344C4D">
        <w:rPr>
          <w:rFonts w:ascii="Arial" w:hAnsi="Arial" w:cs="Arial"/>
          <w:i/>
          <w:sz w:val="24"/>
          <w:szCs w:val="24"/>
          <w:lang w:val="en-US"/>
        </w:rPr>
        <w:t xml:space="preserve">) </w:t>
      </w:r>
      <w:r w:rsidRPr="00DD4A7D">
        <w:rPr>
          <w:rFonts w:ascii="Arial" w:hAnsi="Arial" w:cs="Arial"/>
          <w:i/>
          <w:sz w:val="24"/>
          <w:szCs w:val="24"/>
        </w:rPr>
        <w:t xml:space="preserve">et B. Chen et al. </w:t>
      </w:r>
      <w:proofErr w:type="spellStart"/>
      <w:r w:rsidRPr="00DD4A7D">
        <w:rPr>
          <w:rFonts w:ascii="Arial" w:hAnsi="Arial" w:cs="Arial"/>
          <w:i/>
          <w:sz w:val="24"/>
          <w:szCs w:val="24"/>
        </w:rPr>
        <w:t>Experimental</w:t>
      </w:r>
      <w:proofErr w:type="spellEnd"/>
      <w:r w:rsidRPr="00DD4A7D">
        <w:rPr>
          <w:rFonts w:ascii="Arial" w:hAnsi="Arial" w:cs="Arial"/>
          <w:i/>
          <w:sz w:val="24"/>
          <w:szCs w:val="24"/>
        </w:rPr>
        <w:t xml:space="preserve"> Animals 65</w:t>
      </w:r>
      <w:r w:rsidR="00344C4D">
        <w:rPr>
          <w:rFonts w:ascii="Arial" w:hAnsi="Arial" w:cs="Arial"/>
          <w:i/>
          <w:sz w:val="24"/>
          <w:szCs w:val="24"/>
        </w:rPr>
        <w:t xml:space="preserve"> (</w:t>
      </w:r>
      <w:r w:rsidRPr="00DD4A7D">
        <w:rPr>
          <w:rFonts w:ascii="Arial" w:hAnsi="Arial" w:cs="Arial"/>
          <w:i/>
          <w:sz w:val="24"/>
          <w:szCs w:val="24"/>
        </w:rPr>
        <w:t>2016</w:t>
      </w:r>
      <w:r w:rsidR="00344C4D">
        <w:rPr>
          <w:rFonts w:ascii="Arial" w:hAnsi="Arial" w:cs="Arial"/>
          <w:i/>
          <w:sz w:val="24"/>
          <w:szCs w:val="24"/>
        </w:rPr>
        <w:t>).</w:t>
      </w:r>
    </w:p>
    <w:sectPr w:rsidR="00D9619C" w:rsidRPr="00D9619C" w:rsidSect="00153E06">
      <w:footerReference w:type="default" r:id="rId15"/>
      <w:pgSz w:w="11906" w:h="16838"/>
      <w:pgMar w:top="1417" w:right="1417" w:bottom="113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8683B" w14:textId="77777777" w:rsidR="00DA4295" w:rsidRDefault="00DA4295" w:rsidP="00D9619C">
      <w:pPr>
        <w:spacing w:after="0" w:line="240" w:lineRule="auto"/>
      </w:pPr>
      <w:r>
        <w:separator/>
      </w:r>
    </w:p>
  </w:endnote>
  <w:endnote w:type="continuationSeparator" w:id="0">
    <w:p w14:paraId="08A5A6D3" w14:textId="77777777" w:rsidR="00DA4295" w:rsidRDefault="00DA4295" w:rsidP="00D961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4"/>
        <w:szCs w:val="24"/>
      </w:rPr>
      <w:id w:val="583646076"/>
      <w:docPartObj>
        <w:docPartGallery w:val="Page Numbers (Bottom of Page)"/>
        <w:docPartUnique/>
      </w:docPartObj>
    </w:sdtPr>
    <w:sdtContent>
      <w:sdt>
        <w:sdtPr>
          <w:rPr>
            <w:rFonts w:ascii="Arial" w:hAnsi="Arial" w:cs="Arial"/>
            <w:sz w:val="24"/>
            <w:szCs w:val="24"/>
          </w:rPr>
          <w:id w:val="-1769616900"/>
          <w:docPartObj>
            <w:docPartGallery w:val="Page Numbers (Top of Page)"/>
            <w:docPartUnique/>
          </w:docPartObj>
        </w:sdtPr>
        <w:sdtContent>
          <w:p w14:paraId="1649D94C" w14:textId="1B2F2D6B" w:rsidR="00D9619C" w:rsidRPr="00D9619C" w:rsidRDefault="00D9619C" w:rsidP="00D9619C">
            <w:pPr>
              <w:pStyle w:val="Pieddepage"/>
              <w:rPr>
                <w:rFonts w:ascii="Arial" w:hAnsi="Arial" w:cs="Arial"/>
                <w:sz w:val="24"/>
                <w:szCs w:val="24"/>
              </w:rPr>
            </w:pPr>
            <w:r w:rsidRPr="00D9619C">
              <w:rPr>
                <w:rFonts w:ascii="Arial" w:hAnsi="Arial" w:cs="Arial"/>
                <w:b/>
                <w:sz w:val="24"/>
                <w:szCs w:val="24"/>
              </w:rPr>
              <w:t>25-SVTJ2ME1</w:t>
            </w:r>
            <w:r w:rsidRPr="00D9619C">
              <w:rPr>
                <w:rFonts w:ascii="Arial" w:hAnsi="Arial" w:cs="Arial"/>
                <w:sz w:val="24"/>
                <w:szCs w:val="24"/>
              </w:rPr>
              <w:tab/>
            </w:r>
            <w:r w:rsidRPr="00D9619C">
              <w:rPr>
                <w:rFonts w:ascii="Arial" w:hAnsi="Arial" w:cs="Arial"/>
                <w:sz w:val="24"/>
                <w:szCs w:val="24"/>
              </w:rPr>
              <w:tab/>
              <w:t xml:space="preserve">Page </w:t>
            </w:r>
            <w:r w:rsidRPr="00D9619C">
              <w:rPr>
                <w:rFonts w:ascii="Arial" w:hAnsi="Arial" w:cs="Arial"/>
                <w:b/>
                <w:bCs/>
                <w:sz w:val="24"/>
                <w:szCs w:val="24"/>
              </w:rPr>
              <w:fldChar w:fldCharType="begin"/>
            </w:r>
            <w:r w:rsidRPr="00D9619C">
              <w:rPr>
                <w:rFonts w:ascii="Arial" w:hAnsi="Arial" w:cs="Arial"/>
                <w:b/>
                <w:bCs/>
                <w:sz w:val="24"/>
                <w:szCs w:val="24"/>
              </w:rPr>
              <w:instrText>PAGE</w:instrText>
            </w:r>
            <w:r w:rsidRPr="00D9619C">
              <w:rPr>
                <w:rFonts w:ascii="Arial" w:hAnsi="Arial" w:cs="Arial"/>
                <w:b/>
                <w:bCs/>
                <w:sz w:val="24"/>
                <w:szCs w:val="24"/>
              </w:rPr>
              <w:fldChar w:fldCharType="separate"/>
            </w:r>
            <w:r w:rsidRPr="00D9619C">
              <w:rPr>
                <w:rFonts w:ascii="Arial" w:hAnsi="Arial" w:cs="Arial"/>
                <w:b/>
                <w:bCs/>
                <w:sz w:val="24"/>
                <w:szCs w:val="24"/>
              </w:rPr>
              <w:t>2</w:t>
            </w:r>
            <w:r w:rsidRPr="00D9619C">
              <w:rPr>
                <w:rFonts w:ascii="Arial" w:hAnsi="Arial" w:cs="Arial"/>
                <w:b/>
                <w:bCs/>
                <w:sz w:val="24"/>
                <w:szCs w:val="24"/>
              </w:rPr>
              <w:fldChar w:fldCharType="end"/>
            </w:r>
            <w:r w:rsidRPr="00D9619C">
              <w:rPr>
                <w:rFonts w:ascii="Arial" w:hAnsi="Arial" w:cs="Arial"/>
                <w:sz w:val="24"/>
                <w:szCs w:val="24"/>
              </w:rPr>
              <w:t xml:space="preserve"> sur </w:t>
            </w:r>
            <w:r w:rsidRPr="00D9619C">
              <w:rPr>
                <w:rFonts w:ascii="Arial" w:hAnsi="Arial" w:cs="Arial"/>
                <w:b/>
                <w:bCs/>
                <w:sz w:val="24"/>
                <w:szCs w:val="24"/>
              </w:rPr>
              <w:fldChar w:fldCharType="begin"/>
            </w:r>
            <w:r w:rsidRPr="00D9619C">
              <w:rPr>
                <w:rFonts w:ascii="Arial" w:hAnsi="Arial" w:cs="Arial"/>
                <w:b/>
                <w:bCs/>
                <w:sz w:val="24"/>
                <w:szCs w:val="24"/>
              </w:rPr>
              <w:instrText>NUMPAGES</w:instrText>
            </w:r>
            <w:r w:rsidRPr="00D9619C">
              <w:rPr>
                <w:rFonts w:ascii="Arial" w:hAnsi="Arial" w:cs="Arial"/>
                <w:b/>
                <w:bCs/>
                <w:sz w:val="24"/>
                <w:szCs w:val="24"/>
              </w:rPr>
              <w:fldChar w:fldCharType="separate"/>
            </w:r>
            <w:r w:rsidRPr="00D9619C">
              <w:rPr>
                <w:rFonts w:ascii="Arial" w:hAnsi="Arial" w:cs="Arial"/>
                <w:b/>
                <w:bCs/>
                <w:sz w:val="24"/>
                <w:szCs w:val="24"/>
              </w:rPr>
              <w:t>2</w:t>
            </w:r>
            <w:r w:rsidRPr="00D9619C">
              <w:rPr>
                <w:rFonts w:ascii="Arial" w:hAnsi="Arial" w:cs="Arial"/>
                <w:b/>
                <w:bCs/>
                <w:sz w:val="24"/>
                <w:szCs w:val="24"/>
              </w:rPr>
              <w:fldChar w:fldCharType="end"/>
            </w:r>
          </w:p>
        </w:sdtContent>
      </w:sdt>
    </w:sdtContent>
  </w:sdt>
  <w:p w14:paraId="71724445" w14:textId="77777777" w:rsidR="00D9619C" w:rsidRPr="00D9619C" w:rsidRDefault="00D9619C">
    <w:pPr>
      <w:pStyle w:val="Pieddepage"/>
      <w:rPr>
        <w:rFonts w:ascii="Arial" w:hAnsi="Arial" w:cs="Arial"/>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B510D0" w14:textId="77777777" w:rsidR="00DA4295" w:rsidRDefault="00DA4295" w:rsidP="00D9619C">
      <w:pPr>
        <w:spacing w:after="0" w:line="240" w:lineRule="auto"/>
      </w:pPr>
      <w:r>
        <w:separator/>
      </w:r>
    </w:p>
  </w:footnote>
  <w:footnote w:type="continuationSeparator" w:id="0">
    <w:p w14:paraId="6D7CC20C" w14:textId="77777777" w:rsidR="00DA4295" w:rsidRDefault="00DA4295" w:rsidP="00D9619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21EF"/>
    <w:rsid w:val="000D5392"/>
    <w:rsid w:val="00153E06"/>
    <w:rsid w:val="00344C4D"/>
    <w:rsid w:val="00410BF5"/>
    <w:rsid w:val="0042525C"/>
    <w:rsid w:val="004D1BA7"/>
    <w:rsid w:val="00590BFD"/>
    <w:rsid w:val="00596FF7"/>
    <w:rsid w:val="005D6131"/>
    <w:rsid w:val="00602AE2"/>
    <w:rsid w:val="006A21EF"/>
    <w:rsid w:val="007A784F"/>
    <w:rsid w:val="009343C2"/>
    <w:rsid w:val="00940D49"/>
    <w:rsid w:val="00A60211"/>
    <w:rsid w:val="00AB05F2"/>
    <w:rsid w:val="00B107C9"/>
    <w:rsid w:val="00B71744"/>
    <w:rsid w:val="00BE75C9"/>
    <w:rsid w:val="00C82CC8"/>
    <w:rsid w:val="00CF79AF"/>
    <w:rsid w:val="00D030DB"/>
    <w:rsid w:val="00D9619C"/>
    <w:rsid w:val="00DA4295"/>
    <w:rsid w:val="00E20498"/>
    <w:rsid w:val="00E6782E"/>
    <w:rsid w:val="00E734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4EFEC1"/>
  <w15:chartTrackingRefBased/>
  <w15:docId w15:val="{3506AE43-FEA4-42A8-9027-11658436B5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19C"/>
    <w:rPr>
      <w:kern w:val="2"/>
      <w14:ligatures w14:val="standardContextu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D9619C"/>
    <w:rPr>
      <w:color w:val="0000FF"/>
      <w:u w:val="single"/>
    </w:rPr>
  </w:style>
  <w:style w:type="table" w:styleId="Grilledutableau">
    <w:name w:val="Table Grid"/>
    <w:basedOn w:val="TableauNormal"/>
    <w:uiPriority w:val="39"/>
    <w:rsid w:val="00D961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9619C"/>
    <w:pPr>
      <w:spacing w:before="100" w:beforeAutospacing="1" w:after="100" w:afterAutospacing="1" w:line="276" w:lineRule="auto"/>
    </w:pPr>
    <w:rPr>
      <w:rFonts w:ascii="Times New Roman" w:eastAsia="Times New Roman" w:hAnsi="Times New Roman" w:cs="Times New Roman"/>
      <w:kern w:val="0"/>
      <w:sz w:val="24"/>
      <w:szCs w:val="24"/>
      <w:lang w:eastAsia="fr-FR"/>
      <w14:ligatures w14:val="none"/>
    </w:rPr>
  </w:style>
  <w:style w:type="paragraph" w:styleId="En-tte">
    <w:name w:val="header"/>
    <w:basedOn w:val="Normal"/>
    <w:link w:val="En-tteCar"/>
    <w:uiPriority w:val="99"/>
    <w:unhideWhenUsed/>
    <w:rsid w:val="00D9619C"/>
    <w:pPr>
      <w:tabs>
        <w:tab w:val="center" w:pos="4536"/>
        <w:tab w:val="right" w:pos="9072"/>
      </w:tabs>
      <w:spacing w:after="0" w:line="240" w:lineRule="auto"/>
    </w:pPr>
  </w:style>
  <w:style w:type="character" w:customStyle="1" w:styleId="En-tteCar">
    <w:name w:val="En-tête Car"/>
    <w:basedOn w:val="Policepardfaut"/>
    <w:link w:val="En-tte"/>
    <w:uiPriority w:val="99"/>
    <w:rsid w:val="00D9619C"/>
    <w:rPr>
      <w:kern w:val="2"/>
      <w14:ligatures w14:val="standardContextual"/>
    </w:rPr>
  </w:style>
  <w:style w:type="paragraph" w:styleId="Pieddepage">
    <w:name w:val="footer"/>
    <w:basedOn w:val="Normal"/>
    <w:link w:val="PieddepageCar"/>
    <w:uiPriority w:val="99"/>
    <w:unhideWhenUsed/>
    <w:rsid w:val="00D9619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9619C"/>
    <w:rPr>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webSettings" Target="webSettings.xml"/><Relationship Id="rId7" Type="http://schemas.openxmlformats.org/officeDocument/2006/relationships/hyperlink" Target="https://www.florsurbanes.net" TargetMode="External"/><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7</Pages>
  <Words>902</Words>
  <Characters>4967</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11</cp:revision>
  <dcterms:created xsi:type="dcterms:W3CDTF">2024-11-29T09:33:00Z</dcterms:created>
  <dcterms:modified xsi:type="dcterms:W3CDTF">2025-02-24T09:36:00Z</dcterms:modified>
</cp:coreProperties>
</file>